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冻存细胞收货后处理方法:</w:t>
      </w:r>
    </w:p>
    <w:p w14:paraId="603F781C">
      <w:pPr>
        <w:pStyle w:val="3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复苏第一管细胞后，如有活性、状态问题及时与我们联系。</w:t>
      </w:r>
    </w:p>
    <w:p w14:paraId="729D8F8E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720" w:hanging="360"/>
        <w:jc w:val="center"/>
        <w:textAlignment w:val="auto"/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VCaP（人前列腺癌细胞）说明书</w:t>
      </w:r>
    </w:p>
    <w:p w14:paraId="6CAF8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0" w:lineRule="atLeast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细胞背景</w:t>
      </w:r>
    </w:p>
    <w:p w14:paraId="05E9C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0" w:lineRule="atLeast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VCaP细胞是于1997年从一位不受激素影响的前列腺癌患者脊椎转移灶中建立的细胞株。VCaP细胞先在小鼠中进行异种移植传代，随后进行体外培养；体内及体外VCaP细胞都对雄性激素敏感。最近发现，前列腺癌细胞Vcap细胞在异种移植到小鼠时可能需要小鼠亲异逆转录病毒Bxv-1。</w:t>
      </w:r>
    </w:p>
    <w:p w14:paraId="59687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细胞信息</w:t>
      </w:r>
    </w:p>
    <w:p w14:paraId="285554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细胞名称：VCaP（人前列腺癌细胞）（STR鉴定正确）</w:t>
      </w:r>
    </w:p>
    <w:p w14:paraId="70DFB8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种属：人</w:t>
      </w:r>
      <w:bookmarkStart w:id="8" w:name="_GoBack"/>
      <w:bookmarkEnd w:id="8"/>
    </w:p>
    <w:p w14:paraId="0861A2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形态特性：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上皮样细胞</w:t>
      </w:r>
    </w:p>
    <w:p w14:paraId="0850BC8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生长特性：贴壁生长</w:t>
      </w:r>
    </w:p>
    <w:p w14:paraId="143222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细胞类型：肿瘤细胞</w:t>
      </w:r>
    </w:p>
    <w:p w14:paraId="164196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肿瘤类型：前列腺癌细胞</w:t>
      </w:r>
    </w:p>
    <w:p w14:paraId="49570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培养条件</w:t>
      </w:r>
    </w:p>
    <w:p w14:paraId="6862153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培养基：</w:t>
      </w:r>
      <w:bookmarkStart w:id="0" w:name="OLE_LINK1"/>
      <w:r>
        <w:rPr>
          <w:rFonts w:hint="eastAsia" w:ascii="宋体" w:hAnsi="宋体" w:eastAsia="宋体" w:cs="宋体"/>
          <w:sz w:val="18"/>
          <w:szCs w:val="18"/>
        </w:rPr>
        <w:t>DMEM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宋体" w:hAnsi="宋体" w:eastAsia="宋体" w:cs="宋体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sz w:val="18"/>
          <w:szCs w:val="18"/>
        </w:rPr>
        <w:instrText xml:space="preserve"> HYPERLINK "https://www.procell.com.cn/view/5408.html" \t "_blank" </w:instrText>
      </w:r>
      <w:r>
        <w:rPr>
          <w:rFonts w:hint="eastAsia" w:ascii="宋体" w:hAnsi="宋体" w:eastAsia="宋体" w:cs="宋体"/>
          <w:sz w:val="18"/>
          <w:szCs w:val="18"/>
        </w:rPr>
        <w:fldChar w:fldCharType="separate"/>
      </w:r>
      <w:r>
        <w:rPr>
          <w:rStyle w:val="17"/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10% FBS</w:t>
      </w:r>
      <w:r>
        <w:rPr>
          <w:rStyle w:val="17"/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宋体" w:hAnsi="宋体" w:eastAsia="宋体" w:cs="宋体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sz w:val="18"/>
          <w:szCs w:val="18"/>
        </w:rPr>
        <w:instrText xml:space="preserve"> HYPERLINK "https://www.procell.com.cn/view/262.html" \t "_blank" </w:instrText>
      </w:r>
      <w:r>
        <w:rPr>
          <w:rFonts w:hint="eastAsia" w:ascii="宋体" w:hAnsi="宋体" w:eastAsia="宋体" w:cs="宋体"/>
          <w:sz w:val="18"/>
          <w:szCs w:val="18"/>
        </w:rPr>
        <w:fldChar w:fldCharType="separate"/>
      </w:r>
      <w:r>
        <w:rPr>
          <w:rStyle w:val="17"/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sz w:val="18"/>
          <w:szCs w:val="18"/>
        </w:rPr>
        <w:t xml:space="preserve"> </w:t>
      </w:r>
      <w:bookmarkEnd w:id="0"/>
    </w:p>
    <w:p w14:paraId="5CC9E7F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培养温度：37℃。</w:t>
      </w:r>
    </w:p>
    <w:p w14:paraId="48D5FD3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气体环境：95%空气，5%CO₂。</w:t>
      </w:r>
    </w:p>
    <w:p w14:paraId="67F35E4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培养箱湿度：70% - 80%。</w:t>
      </w:r>
    </w:p>
    <w:p w14:paraId="718B2C7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传代比例：1:2</w:t>
      </w:r>
    </w:p>
    <w:p w14:paraId="15C8047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换液频次：2-3次/周</w:t>
      </w:r>
    </w:p>
    <w:p w14:paraId="7CDF6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0" w:lineRule="atLeast"/>
        <w:textAlignment w:val="auto"/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细胞操作</w:t>
      </w:r>
    </w:p>
    <w:p w14:paraId="510C58C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ind w:left="714" w:hanging="357"/>
        <w:textAlignment w:val="auto"/>
        <w:rPr>
          <w:rFonts w:hint="eastAsia" w:ascii="宋体" w:hAnsi="宋体" w:eastAsia="宋体" w:cs="宋体"/>
          <w:sz w:val="18"/>
          <w:szCs w:val="18"/>
        </w:rPr>
      </w:pPr>
      <w:bookmarkStart w:id="1" w:name="_Hlk192672924"/>
      <w:r>
        <w:rPr>
          <w:rFonts w:hint="eastAsia" w:ascii="宋体" w:hAnsi="宋体" w:eastAsia="宋体" w:cs="宋体"/>
          <w:b/>
          <w:bCs/>
          <w:sz w:val="18"/>
          <w:szCs w:val="18"/>
        </w:rPr>
        <w:t>细胞复苏</w:t>
      </w:r>
      <w:r>
        <w:rPr>
          <w:rFonts w:hint="eastAsia" w:ascii="宋体" w:hAnsi="宋体" w:eastAsia="宋体" w:cs="宋体"/>
          <w:sz w:val="18"/>
          <w:szCs w:val="18"/>
        </w:rPr>
        <w:t>：</w:t>
      </w:r>
    </w:p>
    <w:bookmarkEnd w:id="1"/>
    <w:p w14:paraId="0216DDFA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bookmarkStart w:id="2" w:name="OLE_LINK6"/>
      <w:bookmarkStart w:id="3" w:name="_Hlk192673000"/>
      <w:r>
        <w:rPr>
          <w:rFonts w:hint="eastAsia" w:ascii="宋体" w:hAnsi="宋体" w:eastAsia="宋体" w:cs="宋体"/>
          <w:sz w:val="18"/>
          <w:szCs w:val="18"/>
        </w:rPr>
        <w:t>提前取出1支细胞洗涤液和1支细胞复苏液，放在37℃水浴锅中解冻。将细胞冻存管从液氮中取出，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迅速</w:t>
      </w:r>
      <w:r>
        <w:rPr>
          <w:rFonts w:hint="eastAsia" w:ascii="宋体" w:hAnsi="宋体" w:eastAsia="宋体" w:cs="宋体"/>
          <w:sz w:val="18"/>
          <w:szCs w:val="18"/>
        </w:rPr>
        <w:t xml:space="preserve">置于 </w:t>
      </w:r>
      <w:bookmarkStart w:id="4" w:name="OLE_LINK2"/>
      <w:r>
        <w:rPr>
          <w:rFonts w:hint="eastAsia" w:ascii="宋体" w:hAnsi="宋体" w:eastAsia="宋体" w:cs="宋体"/>
          <w:sz w:val="18"/>
          <w:szCs w:val="18"/>
        </w:rPr>
        <w:t>37</w:t>
      </w:r>
      <w:bookmarkStart w:id="5" w:name="OLE_LINK7"/>
      <w:r>
        <w:rPr>
          <w:rFonts w:hint="eastAsia" w:ascii="宋体" w:hAnsi="宋体" w:eastAsia="宋体" w:cs="宋体"/>
          <w:sz w:val="18"/>
          <w:szCs w:val="18"/>
        </w:rPr>
        <w:t>℃</w:t>
      </w:r>
      <w:bookmarkEnd w:id="4"/>
      <w:bookmarkEnd w:id="5"/>
      <w:r>
        <w:rPr>
          <w:rFonts w:hint="eastAsia" w:ascii="宋体" w:hAnsi="宋体" w:eastAsia="宋体" w:cs="宋体"/>
          <w:sz w:val="18"/>
          <w:szCs w:val="18"/>
        </w:rPr>
        <w:t>水浴中解冻。解冻后立即将细胞悬液转移到睿必特</w:t>
      </w:r>
      <w:r>
        <w:rPr>
          <w:rFonts w:hint="eastAsia" w:ascii="宋体" w:hAnsi="宋体" w:eastAsia="宋体" w:cs="宋体"/>
          <w:sz w:val="18"/>
          <w:szCs w:val="18"/>
          <w:vertAlign w:val="superscript"/>
        </w:rPr>
        <w:t>TM</w:t>
      </w:r>
      <w:r>
        <w:rPr>
          <w:rFonts w:hint="eastAsia" w:ascii="宋体" w:hAnsi="宋体" w:eastAsia="宋体" w:cs="宋体"/>
          <w:sz w:val="18"/>
          <w:szCs w:val="18"/>
        </w:rPr>
        <w:t>洗涤液管中，轻轻混匀。将离心管置于水平离心机中，2000rpm 离心5分钟，弃去上清。再加入</w:t>
      </w:r>
      <w:bookmarkStart w:id="6" w:name="OLE_LINK4"/>
      <w:r>
        <w:rPr>
          <w:rFonts w:hint="eastAsia" w:ascii="宋体" w:hAnsi="宋体" w:eastAsia="宋体" w:cs="宋体"/>
          <w:sz w:val="18"/>
          <w:szCs w:val="18"/>
        </w:rPr>
        <w:t>5-6ml</w:t>
      </w:r>
      <w:bookmarkEnd w:id="6"/>
      <w:r>
        <w:rPr>
          <w:rFonts w:hint="eastAsia" w:ascii="宋体" w:hAnsi="宋体" w:eastAsia="宋体" w:cs="宋体"/>
          <w:sz w:val="18"/>
          <w:szCs w:val="18"/>
        </w:rPr>
        <w:t>睿必特</w:t>
      </w:r>
      <w:r>
        <w:rPr>
          <w:rFonts w:hint="eastAsia" w:ascii="宋体" w:hAnsi="宋体" w:eastAsia="宋体" w:cs="宋体"/>
          <w:sz w:val="18"/>
          <w:szCs w:val="18"/>
          <w:vertAlign w:val="superscript"/>
        </w:rPr>
        <w:t>TM</w:t>
      </w:r>
      <w:r>
        <w:rPr>
          <w:rFonts w:hint="eastAsia" w:ascii="宋体" w:hAnsi="宋体" w:eastAsia="宋体" w:cs="宋体"/>
          <w:sz w:val="18"/>
          <w:szCs w:val="18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ind w:left="714" w:hanging="357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细胞传代</w:t>
      </w:r>
      <w:r>
        <w:rPr>
          <w:rFonts w:hint="eastAsia" w:ascii="宋体" w:hAnsi="宋体" w:eastAsia="宋体" w:cs="宋体"/>
          <w:sz w:val="18"/>
          <w:szCs w:val="18"/>
        </w:rPr>
        <w:t>：</w:t>
      </w:r>
    </w:p>
    <w:bookmarkEnd w:id="3"/>
    <w:p w14:paraId="619D11B9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bookmarkStart w:id="7" w:name="_Hlk192676731"/>
      <w:r>
        <w:rPr>
          <w:rFonts w:hint="eastAsia" w:ascii="宋体" w:hAnsi="宋体" w:eastAsia="宋体" w:cs="宋体"/>
          <w:sz w:val="18"/>
          <w:szCs w:val="18"/>
        </w:rPr>
        <w:t>1.当细胞汇合度达 80-90%，即可进行传代培养。</w:t>
      </w:r>
    </w:p>
    <w:p w14:paraId="61BDCB0F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2.弃去旧培养基，用不含钙、镁离子的 PBS 轻轻润洗细胞 1-2 次。</w:t>
      </w:r>
    </w:p>
    <w:p w14:paraId="4923EB05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3.加 1-2 mL消化液（0.25 % Trypsin-0.53 mM EDTA）于培养瓶中，常温或者37 ℃消化 1-2 min，然后在显微镜下观察细胞消化情况，若细胞大部分变圆并脱落，迅速拿回操作台，加 5 ml 以上含 10%血清的完全培养基终止消化轻轻吹打细胞，完全脱落后吸出至离心管中，轻轻吹打成单细胞悬液，2000 rpm 离心5 min弃去上清液。</w:t>
      </w:r>
    </w:p>
    <w:p w14:paraId="01FC003A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4.按 5-6 mL/瓶补加完全培养基，将细胞悬液按 1:2 的比例分到新的含 5-6 mL 完全培养基的培养皿中或者培养瓶中。</w:t>
      </w:r>
    </w:p>
    <w:bookmarkEnd w:id="7"/>
    <w:p w14:paraId="6D338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注意事项</w:t>
      </w:r>
    </w:p>
    <w:p w14:paraId="1B0FD6B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805" w:leftChars="0" w:hanging="363" w:firstLineChars="0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该细胞增殖缓慢，倍增时间约5-7天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</w:p>
    <w:p w14:paraId="77AF3AB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805" w:leftChars="0" w:hanging="363" w:firstLineChars="0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该细胞贴壁疏松，影响细胞生长，建议使用多聚-L-赖氨酸溶液包被培养瓶后进行培养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</w:p>
    <w:p w14:paraId="77A4960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805" w:leftChars="0" w:hanging="363" w:firstLineChars="0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建议传代离心，更换新的包被培养容器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</w:p>
    <w:p w14:paraId="7BF17B3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805" w:leftChars="0" w:hanging="363" w:firstLineChars="0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805" w:leftChars="0" w:hanging="363" w:firstLineChars="0"/>
        <w:textAlignment w:val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ascii="Times New Roman" w:hAnsi="Times New Roman" w:eastAsia="宋体" w:cs="Times New Roman"/>
          <w:sz w:val="18"/>
          <w:szCs w:val="18"/>
        </w:rPr>
      </w:pPr>
    </w:p>
    <w:sectPr>
      <w:pgSz w:w="11906" w:h="16838"/>
      <w:pgMar w:top="850" w:right="850" w:bottom="850" w:left="850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97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312FF"/>
    <w:rsid w:val="00044E82"/>
    <w:rsid w:val="000844E9"/>
    <w:rsid w:val="000901CC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C4067"/>
    <w:rsid w:val="00413312"/>
    <w:rsid w:val="004B66D2"/>
    <w:rsid w:val="004F4BF0"/>
    <w:rsid w:val="00586FFF"/>
    <w:rsid w:val="00643E1A"/>
    <w:rsid w:val="00666449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E6676"/>
    <w:rsid w:val="00B00A53"/>
    <w:rsid w:val="00B0493D"/>
    <w:rsid w:val="00C04311"/>
    <w:rsid w:val="00C51D64"/>
    <w:rsid w:val="00C90E37"/>
    <w:rsid w:val="00D95144"/>
    <w:rsid w:val="00DB4570"/>
    <w:rsid w:val="00DE7655"/>
    <w:rsid w:val="00E654DC"/>
    <w:rsid w:val="00E87EAB"/>
    <w:rsid w:val="00EA25A4"/>
    <w:rsid w:val="00F2582F"/>
    <w:rsid w:val="00F7626F"/>
    <w:rsid w:val="00FB78B4"/>
    <w:rsid w:val="1F77121E"/>
    <w:rsid w:val="362323DE"/>
    <w:rsid w:val="672E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1078</Words>
  <Characters>1211</Characters>
  <Lines>29</Lines>
  <Paragraphs>34</Paragraphs>
  <TotalTime>22</TotalTime>
  <ScaleCrop>false</ScaleCrop>
  <LinksUpToDate>false</LinksUpToDate>
  <CharactersWithSpaces>1253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2025-04-14T06:08:00Z</dcterms:created>
  <dc:creator>gengpeng1905@163.com</dc:creator>
  <cp:lastModifiedBy>不二周助</cp:lastModifiedBy>
  <cp:lastPrinted>2025-09-23T09:46:57Z</cp:lastPrinted>
  <dcterms:modified xsi:type="dcterms:W3CDTF">2025-09-23T09:47:38Z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eyJoZGlkIjoiZGM0NmViMDdkMjY1MjYxMmMwMWI5NjVhYjA3MTE4YjMiLCJ1c2VySWQiOiIyOTAwMDk0NzUifQ==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0FEBD89FC1134D67B7448EC6B3AC8643_13</vt:lpwstr>
  </property>
</Properties>
</file>