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冻存细胞收货后处理方法:</w:t>
      </w:r>
    </w:p>
    <w:p w14:paraId="603F781C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复苏第一管细胞后，如有活性、状态问题及时与我们联系。</w:t>
      </w:r>
    </w:p>
    <w:p w14:paraId="729D8F8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20" w:hanging="360"/>
        <w:jc w:val="center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LA795（小鼠肺腺癌细胞）细胞说明书</w:t>
      </w:r>
    </w:p>
    <w:p w14:paraId="7098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细胞背景：</w:t>
      </w:r>
    </w:p>
    <w:p w14:paraId="3FE63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left="360" w:leftChars="0"/>
        <w:textAlignment w:val="auto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</w:rPr>
        <w:t>LA795细胞是于1979年5月建系的，取自T739近交系小鼠自发乳头型肺腺癌。LA795细胞原代培养建系，24小时细胞开始生长；首次传代45天，上皮样圆形细胞，贴壁生长，T739、615、Km小鼠皮下移植成功；LA795细胞在T739小鼠肺100%转移。</w:t>
      </w:r>
    </w:p>
    <w:p w14:paraId="5968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细胞信息</w:t>
      </w:r>
    </w:p>
    <w:p w14:paraId="285554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细胞名称：LA795（小鼠肺腺癌细胞） (STR鉴定正确)</w:t>
      </w:r>
    </w:p>
    <w:p w14:paraId="70DFB8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种属：人</w:t>
      </w:r>
    </w:p>
    <w:p w14:paraId="0861A2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形态特性：</w:t>
      </w:r>
      <w:r>
        <w:rPr>
          <w:rFonts w:hint="eastAsia" w:ascii="宋体" w:hAnsi="宋体" w:eastAsia="宋体" w:cs="宋体"/>
          <w:sz w:val="16"/>
          <w:szCs w:val="16"/>
        </w:rPr>
        <w:t>上皮样</w:t>
      </w:r>
      <w:r>
        <w:rPr>
          <w:rFonts w:hint="eastAsia" w:ascii="宋体" w:hAnsi="宋体" w:eastAsia="宋体" w:cs="宋体"/>
          <w:sz w:val="16"/>
          <w:szCs w:val="16"/>
        </w:rPr>
        <w:t>细胞</w:t>
      </w:r>
      <w:r>
        <w:rPr>
          <w:rFonts w:hint="eastAsia" w:ascii="宋体" w:hAnsi="宋体" w:eastAsia="宋体" w:cs="宋体"/>
          <w:sz w:val="16"/>
          <w:szCs w:val="16"/>
        </w:rPr>
        <w:t>。</w:t>
      </w:r>
    </w:p>
    <w:p w14:paraId="0850BC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生长特性：贴壁生长</w:t>
      </w:r>
    </w:p>
    <w:p w14:paraId="143222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细胞类型：肿瘤细胞</w:t>
      </w:r>
    </w:p>
    <w:p w14:paraId="164196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肿瘤类型：肺</w:t>
      </w: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腺</w:t>
      </w:r>
      <w:r>
        <w:rPr>
          <w:rFonts w:hint="eastAsia" w:ascii="宋体" w:hAnsi="宋体" w:eastAsia="宋体" w:cs="宋体"/>
          <w:sz w:val="16"/>
          <w:szCs w:val="16"/>
        </w:rPr>
        <w:t>癌细胞</w:t>
      </w:r>
    </w:p>
    <w:p w14:paraId="4957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培养条件</w:t>
      </w:r>
    </w:p>
    <w:p w14:paraId="686215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培养基：</w:t>
      </w:r>
      <w:bookmarkStart w:id="0" w:name="OLE_LINK1"/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RPMI1640</w:t>
      </w:r>
      <w:r>
        <w:rPr>
          <w:rFonts w:hint="eastAsia" w:ascii="宋体" w:hAnsi="宋体" w:eastAsia="宋体" w:cs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宋体" w:hAnsi="宋体" w:eastAsia="宋体" w:cs="宋体"/>
          <w:sz w:val="16"/>
          <w:szCs w:val="16"/>
        </w:rPr>
        <w:fldChar w:fldCharType="begin"/>
      </w:r>
      <w:r>
        <w:rPr>
          <w:rFonts w:hint="eastAsia" w:ascii="宋体" w:hAnsi="宋体" w:eastAsia="宋体" w:cs="宋体"/>
          <w:sz w:val="16"/>
          <w:szCs w:val="16"/>
        </w:rPr>
        <w:instrText xml:space="preserve"> HYPERLINK "https://www.procell.com.cn/view/5408.html" \t "_blank" </w:instrText>
      </w:r>
      <w:r>
        <w:rPr>
          <w:rFonts w:hint="eastAsia" w:ascii="宋体" w:hAnsi="宋体" w:eastAsia="宋体" w:cs="宋体"/>
          <w:sz w:val="16"/>
          <w:szCs w:val="16"/>
        </w:rPr>
        <w:fldChar w:fldCharType="separate"/>
      </w:r>
      <w:r>
        <w:rPr>
          <w:rStyle w:val="17"/>
          <w:rFonts w:hint="eastAsia" w:ascii="宋体" w:hAnsi="宋体" w:eastAsia="宋体" w:cs="宋体"/>
          <w:color w:val="000000" w:themeColor="text1"/>
          <w:sz w:val="16"/>
          <w:szCs w:val="16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hint="eastAsia" w:ascii="宋体" w:hAnsi="宋体" w:eastAsia="宋体" w:cs="宋体"/>
          <w:color w:val="000000" w:themeColor="text1"/>
          <w:sz w:val="16"/>
          <w:szCs w:val="16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hint="eastAsia" w:ascii="宋体" w:hAnsi="宋体" w:eastAsia="宋体" w:cs="宋体"/>
          <w:color w:val="000000" w:themeColor="text1"/>
          <w:sz w:val="16"/>
          <w:szCs w:val="16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宋体" w:hAnsi="宋体" w:eastAsia="宋体" w:cs="宋体"/>
          <w:sz w:val="16"/>
          <w:szCs w:val="16"/>
        </w:rPr>
        <w:fldChar w:fldCharType="begin"/>
      </w:r>
      <w:r>
        <w:rPr>
          <w:rFonts w:hint="eastAsia" w:ascii="宋体" w:hAnsi="宋体" w:eastAsia="宋体" w:cs="宋体"/>
          <w:sz w:val="16"/>
          <w:szCs w:val="16"/>
        </w:rPr>
        <w:instrText xml:space="preserve"> HYPERLINK "https://www.procell.com.cn/view/262.html" \t "_blank" </w:instrText>
      </w:r>
      <w:r>
        <w:rPr>
          <w:rFonts w:hint="eastAsia" w:ascii="宋体" w:hAnsi="宋体" w:eastAsia="宋体" w:cs="宋体"/>
          <w:sz w:val="16"/>
          <w:szCs w:val="16"/>
        </w:rPr>
        <w:fldChar w:fldCharType="separate"/>
      </w:r>
      <w:r>
        <w:rPr>
          <w:rStyle w:val="17"/>
          <w:rFonts w:hint="eastAsia" w:ascii="宋体" w:hAnsi="宋体" w:eastAsia="宋体" w:cs="宋体"/>
          <w:color w:val="000000" w:themeColor="text1"/>
          <w:sz w:val="16"/>
          <w:szCs w:val="16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hint="eastAsia" w:ascii="宋体" w:hAnsi="宋体" w:eastAsia="宋体" w:cs="宋体"/>
          <w:color w:val="000000" w:themeColor="text1"/>
          <w:sz w:val="16"/>
          <w:szCs w:val="16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sz w:val="16"/>
          <w:szCs w:val="16"/>
        </w:rPr>
        <w:t xml:space="preserve"> </w:t>
      </w:r>
      <w:bookmarkEnd w:id="0"/>
    </w:p>
    <w:p w14:paraId="5CC9E7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培养温度：37℃。</w:t>
      </w:r>
    </w:p>
    <w:p w14:paraId="48D5FD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气体环境：95%空气，5%CO₂。</w:t>
      </w:r>
    </w:p>
    <w:p w14:paraId="67F35E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培养箱湿度：70% - 80%。</w:t>
      </w:r>
    </w:p>
    <w:p w14:paraId="718B2C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传代比例：1:3-1:</w:t>
      </w: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4</w:t>
      </w:r>
    </w:p>
    <w:p w14:paraId="15C804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换液频次：2-3次/周</w:t>
      </w:r>
    </w:p>
    <w:p w14:paraId="7CDF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细胞操作</w:t>
      </w:r>
    </w:p>
    <w:p w14:paraId="510C58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714" w:hanging="357"/>
        <w:textAlignment w:val="auto"/>
        <w:rPr>
          <w:rFonts w:hint="eastAsia" w:ascii="宋体" w:hAnsi="宋体" w:eastAsia="宋体" w:cs="宋体"/>
          <w:sz w:val="16"/>
          <w:szCs w:val="16"/>
        </w:rPr>
      </w:pPr>
      <w:bookmarkStart w:id="1" w:name="_Hlk192672924"/>
      <w:r>
        <w:rPr>
          <w:rFonts w:hint="eastAsia" w:ascii="宋体" w:hAnsi="宋体" w:eastAsia="宋体" w:cs="宋体"/>
          <w:b/>
          <w:bCs/>
          <w:sz w:val="16"/>
          <w:szCs w:val="16"/>
        </w:rPr>
        <w:t>细胞</w:t>
      </w:r>
      <w:r>
        <w:rPr>
          <w:rFonts w:hint="eastAsia" w:ascii="宋体" w:hAnsi="宋体" w:eastAsia="宋体" w:cs="宋体"/>
          <w:b/>
          <w:bCs/>
          <w:sz w:val="16"/>
          <w:szCs w:val="16"/>
        </w:rPr>
        <w:t>复苏</w:t>
      </w:r>
      <w:r>
        <w:rPr>
          <w:rFonts w:hint="eastAsia" w:ascii="宋体" w:hAnsi="宋体" w:eastAsia="宋体" w:cs="宋体"/>
          <w:sz w:val="16"/>
          <w:szCs w:val="16"/>
        </w:rPr>
        <w:t>：</w:t>
      </w:r>
    </w:p>
    <w:bookmarkEnd w:id="1"/>
    <w:p w14:paraId="0216DDF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bookmarkStart w:id="2" w:name="OLE_LINK6"/>
      <w:bookmarkStart w:id="3" w:name="_Hlk192673000"/>
      <w:r>
        <w:rPr>
          <w:rFonts w:hint="eastAsia" w:ascii="宋体" w:hAnsi="宋体" w:eastAsia="宋体" w:cs="宋体"/>
          <w:sz w:val="16"/>
          <w:szCs w:val="16"/>
        </w:rPr>
        <w:t>提前取出1支细胞洗涤液和1支细胞复苏液，放在37℃水浴锅中解冻。将细胞冻存管从液氮中取出，</w:t>
      </w:r>
      <w:r>
        <w:rPr>
          <w:rFonts w:hint="eastAsia" w:ascii="宋体" w:hAnsi="宋体" w:eastAsia="宋体" w:cs="宋体"/>
          <w:b/>
          <w:bCs/>
          <w:sz w:val="16"/>
          <w:szCs w:val="16"/>
        </w:rPr>
        <w:t>迅速</w:t>
      </w:r>
      <w:r>
        <w:rPr>
          <w:rFonts w:hint="eastAsia" w:ascii="宋体" w:hAnsi="宋体" w:eastAsia="宋体" w:cs="宋体"/>
          <w:sz w:val="16"/>
          <w:szCs w:val="16"/>
        </w:rPr>
        <w:t xml:space="preserve">置于 </w:t>
      </w:r>
      <w:bookmarkStart w:id="4" w:name="OLE_LINK2"/>
      <w:r>
        <w:rPr>
          <w:rFonts w:hint="eastAsia" w:ascii="宋体" w:hAnsi="宋体" w:eastAsia="宋体" w:cs="宋体"/>
          <w:sz w:val="16"/>
          <w:szCs w:val="16"/>
        </w:rPr>
        <w:t>37</w:t>
      </w:r>
      <w:bookmarkStart w:id="5" w:name="OLE_LINK7"/>
      <w:r>
        <w:rPr>
          <w:rFonts w:hint="eastAsia" w:ascii="宋体" w:hAnsi="宋体" w:eastAsia="宋体" w:cs="宋体"/>
          <w:sz w:val="16"/>
          <w:szCs w:val="16"/>
        </w:rPr>
        <w:t>℃</w:t>
      </w:r>
      <w:bookmarkEnd w:id="4"/>
      <w:bookmarkEnd w:id="5"/>
      <w:r>
        <w:rPr>
          <w:rFonts w:hint="eastAsia" w:ascii="宋体" w:hAnsi="宋体" w:eastAsia="宋体" w:cs="宋体"/>
          <w:sz w:val="16"/>
          <w:szCs w:val="16"/>
        </w:rPr>
        <w:t>水浴中解冻。解冻后立即将细胞悬液转移到睿必特</w:t>
      </w:r>
      <w:r>
        <w:rPr>
          <w:rFonts w:hint="eastAsia" w:ascii="宋体" w:hAnsi="宋体" w:eastAsia="宋体" w:cs="宋体"/>
          <w:sz w:val="16"/>
          <w:szCs w:val="16"/>
          <w:vertAlign w:val="superscript"/>
        </w:rPr>
        <w:t>TM</w:t>
      </w:r>
      <w:r>
        <w:rPr>
          <w:rFonts w:hint="eastAsia" w:ascii="宋体" w:hAnsi="宋体" w:eastAsia="宋体" w:cs="宋体"/>
          <w:sz w:val="16"/>
          <w:szCs w:val="16"/>
        </w:rPr>
        <w:t>洗涤液管中，轻轻混匀。将离心管置于水平离心机中，</w:t>
      </w:r>
      <w:r>
        <w:rPr>
          <w:rFonts w:hint="eastAsia" w:ascii="宋体" w:hAnsi="宋体" w:eastAsia="宋体" w:cs="宋体"/>
          <w:sz w:val="16"/>
          <w:szCs w:val="16"/>
        </w:rPr>
        <w:t>2</w:t>
      </w:r>
      <w:r>
        <w:rPr>
          <w:rFonts w:hint="eastAsia" w:ascii="宋体" w:hAnsi="宋体" w:eastAsia="宋体" w:cs="宋体"/>
          <w:sz w:val="16"/>
          <w:szCs w:val="16"/>
        </w:rPr>
        <w:t>000rpm 离心5分钟，弃去上清。再加入</w:t>
      </w:r>
      <w:bookmarkStart w:id="6" w:name="OLE_LINK4"/>
      <w:r>
        <w:rPr>
          <w:rFonts w:hint="eastAsia" w:ascii="宋体" w:hAnsi="宋体" w:eastAsia="宋体" w:cs="宋体"/>
          <w:sz w:val="16"/>
          <w:szCs w:val="16"/>
        </w:rPr>
        <w:t>5-6ml</w:t>
      </w:r>
      <w:bookmarkEnd w:id="6"/>
      <w:r>
        <w:rPr>
          <w:rFonts w:hint="eastAsia" w:ascii="宋体" w:hAnsi="宋体" w:eastAsia="宋体" w:cs="宋体"/>
          <w:sz w:val="16"/>
          <w:szCs w:val="16"/>
        </w:rPr>
        <w:t>睿必特</w:t>
      </w:r>
      <w:r>
        <w:rPr>
          <w:rFonts w:hint="eastAsia" w:ascii="宋体" w:hAnsi="宋体" w:eastAsia="宋体" w:cs="宋体"/>
          <w:sz w:val="16"/>
          <w:szCs w:val="16"/>
          <w:vertAlign w:val="superscript"/>
        </w:rPr>
        <w:t>TM</w:t>
      </w:r>
      <w:r>
        <w:rPr>
          <w:rFonts w:hint="eastAsia" w:ascii="宋体" w:hAnsi="宋体" w:eastAsia="宋体" w:cs="宋体"/>
          <w:sz w:val="16"/>
          <w:szCs w:val="16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714" w:hanging="357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细胞</w:t>
      </w:r>
      <w:r>
        <w:rPr>
          <w:rFonts w:hint="eastAsia" w:ascii="宋体" w:hAnsi="宋体" w:eastAsia="宋体" w:cs="宋体"/>
          <w:b/>
          <w:bCs/>
          <w:sz w:val="16"/>
          <w:szCs w:val="16"/>
        </w:rPr>
        <w:t>传代</w:t>
      </w:r>
      <w:r>
        <w:rPr>
          <w:rFonts w:hint="eastAsia" w:ascii="宋体" w:hAnsi="宋体" w:eastAsia="宋体" w:cs="宋体"/>
          <w:sz w:val="16"/>
          <w:szCs w:val="16"/>
        </w:rPr>
        <w:t>：</w:t>
      </w:r>
    </w:p>
    <w:bookmarkEnd w:id="3"/>
    <w:p w14:paraId="619D11B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bookmarkStart w:id="7" w:name="_Hlk192676731"/>
      <w:r>
        <w:rPr>
          <w:rFonts w:hint="eastAsia" w:ascii="宋体" w:hAnsi="宋体" w:eastAsia="宋体" w:cs="宋体"/>
          <w:sz w:val="16"/>
          <w:szCs w:val="16"/>
        </w:rPr>
        <w:t>1.当细胞</w:t>
      </w:r>
      <w:r>
        <w:rPr>
          <w:rFonts w:hint="eastAsia" w:ascii="宋体" w:hAnsi="宋体" w:eastAsia="宋体" w:cs="宋体"/>
          <w:sz w:val="16"/>
          <w:szCs w:val="16"/>
        </w:rPr>
        <w:t>汇合度</w:t>
      </w:r>
      <w:r>
        <w:rPr>
          <w:rFonts w:hint="eastAsia" w:ascii="宋体" w:hAnsi="宋体" w:eastAsia="宋体" w:cs="宋体"/>
          <w:sz w:val="16"/>
          <w:szCs w:val="16"/>
        </w:rPr>
        <w:t>达 80</w:t>
      </w:r>
      <w:r>
        <w:rPr>
          <w:rFonts w:hint="eastAsia" w:ascii="宋体" w:hAnsi="宋体" w:eastAsia="宋体" w:cs="宋体"/>
          <w:sz w:val="16"/>
          <w:szCs w:val="16"/>
        </w:rPr>
        <w:t>-90</w:t>
      </w:r>
      <w:r>
        <w:rPr>
          <w:rFonts w:hint="eastAsia" w:ascii="宋体" w:hAnsi="宋体" w:eastAsia="宋体" w:cs="宋体"/>
          <w:sz w:val="16"/>
          <w:szCs w:val="16"/>
        </w:rPr>
        <w:t>%，即可进行传代培养。</w:t>
      </w:r>
    </w:p>
    <w:p w14:paraId="61BDCB0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2.弃去旧培养基，用不含钙、镁离子的 PBS 轻轻润洗细胞 1-2 次。</w:t>
      </w:r>
    </w:p>
    <w:p w14:paraId="4923EB05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 xml:space="preserve">3.加 1-2 mL消化液（0.25 % Trypsin-0.53 mM EDTA）于培养瓶中，常温或者37 </w:t>
      </w:r>
      <w:r>
        <w:rPr>
          <w:rFonts w:hint="eastAsia" w:ascii="宋体" w:hAnsi="宋体" w:eastAsia="宋体" w:cs="宋体"/>
          <w:sz w:val="16"/>
          <w:szCs w:val="16"/>
        </w:rPr>
        <w:t>℃</w:t>
      </w:r>
      <w:r>
        <w:rPr>
          <w:rFonts w:hint="eastAsia" w:ascii="宋体" w:hAnsi="宋体" w:eastAsia="宋体" w:cs="宋体"/>
          <w:sz w:val="16"/>
          <w:szCs w:val="16"/>
        </w:rPr>
        <w:t xml:space="preserve">消化 </w:t>
      </w:r>
      <w:r>
        <w:rPr>
          <w:rFonts w:hint="eastAsia" w:ascii="宋体" w:hAnsi="宋体" w:eastAsia="宋体" w:cs="宋体"/>
          <w:sz w:val="16"/>
          <w:szCs w:val="16"/>
        </w:rPr>
        <w:t>1</w:t>
      </w:r>
      <w:r>
        <w:rPr>
          <w:rFonts w:hint="eastAsia" w:ascii="宋体" w:hAnsi="宋体" w:eastAsia="宋体" w:cs="宋体"/>
          <w:sz w:val="16"/>
          <w:szCs w:val="16"/>
        </w:rPr>
        <w:t>-</w:t>
      </w:r>
      <w:r>
        <w:rPr>
          <w:rFonts w:hint="eastAsia" w:ascii="宋体" w:hAnsi="宋体" w:eastAsia="宋体" w:cs="宋体"/>
          <w:sz w:val="16"/>
          <w:szCs w:val="16"/>
        </w:rPr>
        <w:t>2</w:t>
      </w:r>
      <w:r>
        <w:rPr>
          <w:rFonts w:hint="eastAsia" w:ascii="宋体" w:hAnsi="宋体" w:eastAsia="宋体" w:cs="宋体"/>
          <w:sz w:val="16"/>
          <w:szCs w:val="16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宋体" w:hAnsi="宋体" w:eastAsia="宋体" w:cs="宋体"/>
          <w:sz w:val="16"/>
          <w:szCs w:val="16"/>
        </w:rPr>
        <w:t>2</w:t>
      </w:r>
      <w:r>
        <w:rPr>
          <w:rFonts w:hint="eastAsia" w:ascii="宋体" w:hAnsi="宋体" w:eastAsia="宋体" w:cs="宋体"/>
          <w:sz w:val="16"/>
          <w:szCs w:val="16"/>
        </w:rPr>
        <w:t>000 rpm 离心5 min弃去上清液。</w:t>
      </w:r>
    </w:p>
    <w:p w14:paraId="01FC003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4.按 5-6 mL/瓶补加完全培养基，将细胞悬液按 1:</w:t>
      </w:r>
      <w:r>
        <w:rPr>
          <w:rFonts w:hint="eastAsia" w:ascii="宋体" w:hAnsi="宋体" w:eastAsia="宋体" w:cs="宋体"/>
          <w:sz w:val="16"/>
          <w:szCs w:val="16"/>
        </w:rPr>
        <w:t>3</w:t>
      </w:r>
      <w:r>
        <w:rPr>
          <w:rFonts w:hint="eastAsia" w:ascii="宋体" w:hAnsi="宋体" w:eastAsia="宋体" w:cs="宋体"/>
          <w:sz w:val="16"/>
          <w:szCs w:val="16"/>
        </w:rPr>
        <w:t xml:space="preserve"> 到 1:</w:t>
      </w: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4</w:t>
      </w:r>
      <w:r>
        <w:rPr>
          <w:rFonts w:hint="eastAsia" w:ascii="宋体" w:hAnsi="宋体" w:eastAsia="宋体" w:cs="宋体"/>
          <w:sz w:val="16"/>
          <w:szCs w:val="16"/>
        </w:rPr>
        <w:t>的比例分到新的含 5-6 mL 完全培养基的培养皿中或者培养瓶中。</w:t>
      </w:r>
    </w:p>
    <w:bookmarkEnd w:id="7"/>
    <w:p w14:paraId="6D33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注意事项</w:t>
      </w:r>
    </w:p>
    <w:p w14:paraId="7BF17B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sz w:val="16"/>
          <w:szCs w:val="16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  <w:bookmarkStart w:id="8" w:name="_GoBack"/>
      <w:bookmarkEnd w:id="8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8017B5B"/>
    <w:rsid w:val="6BA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1144</Characters>
  <Lines>29</Lines>
  <Paragraphs>34</Paragraphs>
  <TotalTime>17</TotalTime>
  <ScaleCrop>false</ScaleCrop>
  <LinksUpToDate>false</LinksUpToDate>
  <CharactersWithSpaces>1184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林丽英</cp:lastModifiedBy>
  <dcterms:modified xsi:type="dcterms:W3CDTF">2025-12-17T02:42:56Z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eyJoZGlkIjoiZGM0NmViMDdkMjY1MjYxMmMwMWI5NjVhYjA3MTE4YjMiLCJ1c2VySWQiOiIxNzUyNjMxMTI0In0=</vt:lpwstr>
  </property>
  <property fmtid="{D5CDD505-2E9C-101B-9397-08002B2CF9AE}" pid="3" name="KSOProductBuildVer">
    <vt:lpwstr>2052-12.1.0.24034</vt:lpwstr>
  </property>
  <property fmtid="{D5CDD505-2E9C-101B-9397-08002B2CF9AE}" pid="4" name="ICV">
    <vt:lpwstr>A3652CE5820D40DE987B4714F2F4B33B_13</vt:lpwstr>
  </property>
</Properties>
</file>