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WM-115</w:t>
      </w:r>
      <w:bookmarkEnd w:id="7"/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人恶性黑色素瘤细胞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3697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0A8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WM115细胞是一种具有转移能力的致瘤性（VGP）原发性黑色素瘤细胞系。该细胞系是从一名患有浅表性黑色素瘤的55岁女性的转移部位（右前腿）建立的。受试者显示VGP，具有厚度2.24mm的Clark III级肿瘤。该细胞系在BRAF基因的密码子600处具有特异性V600D（Val600Asp）突变。该细胞系还表达PTEN功能丧失，包括半合子缺失。该细胞系来源于与细胞系WM239A、WM165-1和WM266-4相同的患者。WM115细胞系来源于原发性肿瘤，WM239A、WM165-1和WM266-4来源于单个淋巴结转移。WM115细胞系是N-RAS、c-KIT和CDK4基因的野生型。当注射到免疫功能受损的小鼠体内时，WM115细胞会产生异种移植物肿瘤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WM-115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人恶性黑色素瘤细胞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WM-115;WM 115;WM115F;WM115-mel;WM115mel;WC00079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成纤维细胞样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20E459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恶性黑色素瘤；皮肤；源自转移部位：淋巴系统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肿瘤类型：黑色素瘤细胞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81B645A"/>
    <w:rsid w:val="2CBD3F75"/>
    <w:rsid w:val="2EBF4557"/>
    <w:rsid w:val="31CC4642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40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2025-10-16T07:28:00Z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B8F95C8F2F8F4AA6913287AA41318DDA_13</vt:lpwstr>
  </property>
</Properties>
</file>