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C89D18">
      <w:pPr>
        <w:spacing w:line="360" w:lineRule="exact"/>
        <w:rPr>
          <w:rFonts w:ascii="Times New Roman" w:hAnsi="Times New Roman" w:eastAsia="宋体" w:cs="Times New Roman"/>
          <w:sz w:val="21"/>
          <w:szCs w:val="21"/>
        </w:rPr>
      </w:pPr>
      <w:r>
        <w:rPr>
          <w:rFonts w:ascii="Times New Roman" w:hAnsi="Times New Roman" w:eastAsia="宋体" w:cs="Times New Roman"/>
          <w:b/>
          <w:bCs/>
          <w:sz w:val="21"/>
          <w:szCs w:val="21"/>
        </w:rPr>
        <w:t>冻存细胞收货后处理方法:</w:t>
      </w:r>
    </w:p>
    <w:p w14:paraId="603F781C">
      <w:pPr>
        <w:pStyle w:val="31"/>
        <w:numPr>
          <w:ilvl w:val="0"/>
          <w:numId w:val="1"/>
        </w:numPr>
        <w:spacing w:line="360" w:lineRule="exact"/>
        <w:rPr>
          <w:rFonts w:ascii="Times New Roman" w:hAnsi="Times New Roman" w:eastAsia="宋体" w:cs="Times New Roman"/>
          <w:sz w:val="21"/>
          <w:szCs w:val="21"/>
        </w:rPr>
      </w:pPr>
      <w:r>
        <w:rPr>
          <w:rFonts w:ascii="Times New Roman" w:hAnsi="Times New Roman" w:eastAsia="宋体" w:cs="Times New Roman"/>
          <w:sz w:val="21"/>
          <w:szCs w:val="21"/>
        </w:rPr>
        <w:t>收到细胞后，首先观察泡沫箱中干冰是否有剩余，冻存管是否完好，是否有解冻情况。若发现干冰完全汽化或冻存管有解冻现象，请及时拍照并与我们联系。如果细胞签收三天内未与我们联系，则默认为收货良好。</w:t>
      </w:r>
    </w:p>
    <w:p w14:paraId="7DEFB491">
      <w:pPr>
        <w:pStyle w:val="31"/>
        <w:numPr>
          <w:ilvl w:val="0"/>
          <w:numId w:val="1"/>
        </w:numPr>
        <w:spacing w:line="360" w:lineRule="exact"/>
        <w:rPr>
          <w:rFonts w:ascii="Times New Roman" w:hAnsi="Times New Roman" w:eastAsia="宋体" w:cs="Times New Roman"/>
          <w:sz w:val="21"/>
          <w:szCs w:val="21"/>
        </w:rPr>
      </w:pPr>
      <w:r>
        <w:rPr>
          <w:rFonts w:ascii="Times New Roman" w:hAnsi="Times New Roman" w:eastAsia="宋体" w:cs="Times New Roman"/>
          <w:sz w:val="21"/>
          <w:szCs w:val="21"/>
        </w:rPr>
        <w:t xml:space="preserve">细胞在液氮中可长期保存；-80 ℃保存不要超过一个月，长期在-80 ℃可能会导致细胞活率下降。 </w:t>
      </w:r>
    </w:p>
    <w:p w14:paraId="6FEF1C2E">
      <w:pPr>
        <w:pStyle w:val="31"/>
        <w:numPr>
          <w:ilvl w:val="0"/>
          <w:numId w:val="1"/>
        </w:numPr>
        <w:spacing w:line="360" w:lineRule="exact"/>
        <w:rPr>
          <w:rFonts w:ascii="Times New Roman" w:hAnsi="Times New Roman" w:eastAsia="宋体" w:cs="Times New Roman"/>
          <w:sz w:val="21"/>
          <w:szCs w:val="21"/>
        </w:rPr>
      </w:pPr>
      <w:r>
        <w:rPr>
          <w:rFonts w:ascii="Times New Roman" w:hAnsi="Times New Roman" w:eastAsia="宋体" w:cs="Times New Roman"/>
          <w:sz w:val="21"/>
          <w:szCs w:val="21"/>
        </w:rPr>
        <w:t>复苏第一管细胞后，如有活性、状态问题及时与我们联系。</w:t>
      </w:r>
    </w:p>
    <w:p w14:paraId="729D8F8E">
      <w:pPr>
        <w:pStyle w:val="2"/>
        <w:keepNext w:val="0"/>
        <w:keepLines w:val="0"/>
        <w:widowControl/>
        <w:suppressLineNumbers w:val="0"/>
        <w:pBdr>
          <w:left w:val="none" w:color="auto" w:sz="0" w:space="0"/>
        </w:pBdr>
        <w:shd w:val="clear" w:fill="FFFFFF"/>
        <w:spacing w:before="0" w:beforeAutospacing="0" w:after="0" w:afterAutospacing="0" w:line="9" w:lineRule="atLeast"/>
        <w:ind w:left="0" w:firstLine="0"/>
        <w:jc w:val="center"/>
        <w:rPr>
          <w:rFonts w:hint="eastAsia" w:ascii="Times New Roman" w:hAnsi="Times New Roman" w:eastAsia="宋体" w:cs="Times New Roman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bookmarkStart w:id="7" w:name="_GoBack"/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SW-48</w:t>
      </w:r>
      <w:bookmarkEnd w:id="7"/>
      <w:r>
        <w:rPr>
          <w:rFonts w:hint="eastAsia" w:ascii="Times New Roman" w:hAnsi="Times New Roman" w:eastAsia="宋体" w:cs="Times New Roman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（人结肠腺癌细胞）</w:t>
      </w:r>
      <w:r>
        <w:rPr>
          <w:rFonts w:hint="eastAsia" w:ascii="Times New Roman" w:hAnsi="Times New Roman" w:eastAsia="宋体" w:cs="Times New Roman"/>
          <w:b/>
          <w:bCs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细胞</w:t>
      </w:r>
      <w:r>
        <w:rPr>
          <w:rFonts w:hint="eastAsia" w:ascii="Times New Roman" w:hAnsi="Times New Roman" w:eastAsia="宋体" w:cs="Times New Roman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说明书</w:t>
      </w:r>
    </w:p>
    <w:p w14:paraId="74FAD507">
      <w:pPr>
        <w:pStyle w:val="2"/>
        <w:keepNext w:val="0"/>
        <w:keepLines w:val="0"/>
        <w:widowControl/>
        <w:suppressLineNumbers w:val="0"/>
        <w:pBdr>
          <w:left w:val="none" w:color="auto" w:sz="0" w:space="0"/>
        </w:pBdr>
        <w:shd w:val="clear" w:fill="FFFFFF"/>
        <w:spacing w:before="0" w:beforeAutospacing="0" w:after="0" w:afterAutospacing="0" w:line="9" w:lineRule="atLeast"/>
        <w:ind w:left="0" w:firstLine="0"/>
        <w:jc w:val="center"/>
        <w:rPr>
          <w:rFonts w:hint="eastAsia" w:ascii="Times New Roman" w:hAnsi="Times New Roman" w:eastAsia="宋体" w:cs="Times New Roman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 w14:paraId="681A6F5F">
      <w:pPr>
        <w:spacing w:after="120" w:line="360" w:lineRule="exact"/>
        <w:rPr>
          <w:rFonts w:hint="eastAsia" w:ascii="Times New Roman" w:hAnsi="Times New Roman" w:eastAsia="宋体" w:cs="Times New Roman"/>
          <w:lang w:val="en-US" w:eastAsia="zh-C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>细胞背景</w:t>
      </w:r>
    </w:p>
    <w:p w14:paraId="63DA8000">
      <w:pPr>
        <w:spacing w:after="120" w:line="360" w:lineRule="exact"/>
        <w:rPr>
          <w:rFonts w:hint="default" w:ascii="Times New Roman" w:hAnsi="Times New Roman" w:eastAsia="宋体" w:cs="Times New Roman"/>
          <w:lang w:val="en-US" w:eastAsia="zh-C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>1</w:t>
      </w:r>
      <w:r>
        <w:rPr>
          <w:rFonts w:hint="eastAsia" w:ascii="Times New Roman" w:hAnsi="Times New Roman" w:eastAsia="宋体" w:cs="Times New Roman"/>
          <w:lang w:val="en-US" w:eastAsia="zh-CN"/>
        </w:rPr>
        <w:t>971-1975年间，A. Leibovitz从结肠腺癌中分离建立十个细胞系，SW48为为其中之一。该细胞合成癌胚抗原，能在裸鼠中成瘤。</w:t>
      </w:r>
    </w:p>
    <w:p w14:paraId="0C4DC911">
      <w:p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细胞信息</w:t>
      </w:r>
    </w:p>
    <w:p w14:paraId="58E000C6">
      <w:pPr>
        <w:numPr>
          <w:ilvl w:val="0"/>
          <w:numId w:val="2"/>
        </w:num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细胞名称：</w:t>
      </w:r>
      <w:r>
        <w:rPr>
          <w:rFonts w:hint="default" w:ascii="Times New Roman" w:hAnsi="Times New Roman" w:eastAsia="宋体" w:cs="Times New Roman"/>
          <w:lang w:val="en-US" w:eastAsia="zh-CN"/>
        </w:rPr>
        <w:t>SW-48（人结肠腺癌细胞</w:t>
      </w:r>
      <w:r>
        <w:rPr>
          <w:rFonts w:hint="eastAsia" w:ascii="Times New Roman" w:hAnsi="Times New Roman" w:eastAsia="宋体" w:cs="Times New Roman"/>
          <w:lang w:val="en-US" w:eastAsia="zh-CN"/>
        </w:rPr>
        <w:t>）</w:t>
      </w:r>
      <w:r>
        <w:rPr>
          <w:rFonts w:ascii="Times New Roman" w:hAnsi="Times New Roman" w:eastAsia="宋体" w:cs="Times New Roman"/>
        </w:rPr>
        <w:t>(STR鉴定正确)</w:t>
      </w:r>
    </w:p>
    <w:p w14:paraId="1380E8B2">
      <w:pPr>
        <w:numPr>
          <w:ilvl w:val="0"/>
          <w:numId w:val="2"/>
        </w:num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>细胞别称：</w:t>
      </w:r>
      <w:r>
        <w:rPr>
          <w:rFonts w:ascii="Times New Roman" w:hAnsi="Times New Roman" w:eastAsia="宋体" w:cs="Times New Roman"/>
        </w:rPr>
        <w:t>SW-48; SW 48</w:t>
      </w:r>
    </w:p>
    <w:p w14:paraId="70DFB8CE">
      <w:pPr>
        <w:numPr>
          <w:ilvl w:val="0"/>
          <w:numId w:val="2"/>
        </w:num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>种属：</w:t>
      </w:r>
      <w:r>
        <w:rPr>
          <w:rFonts w:hint="eastAsia" w:ascii="Times New Roman" w:hAnsi="Times New Roman" w:eastAsia="宋体" w:cs="Times New Roman"/>
          <w:lang w:val="en-US" w:eastAsia="zh-CN"/>
        </w:rPr>
        <w:t>人</w:t>
      </w:r>
    </w:p>
    <w:p w14:paraId="3DB41945">
      <w:pPr>
        <w:numPr>
          <w:ilvl w:val="0"/>
          <w:numId w:val="2"/>
        </w:num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形态特性：</w:t>
      </w:r>
      <w:r>
        <w:rPr>
          <w:rFonts w:hint="eastAsia" w:ascii="Times New Roman" w:hAnsi="Times New Roman" w:eastAsia="宋体" w:cs="Times New Roman"/>
          <w:lang w:val="en-US" w:eastAsia="zh-CN"/>
        </w:rPr>
        <w:t>上皮</w:t>
      </w:r>
      <w:r>
        <w:rPr>
          <w:rFonts w:ascii="Times New Roman" w:hAnsi="Times New Roman" w:eastAsia="宋体" w:cs="Times New Roman"/>
        </w:rPr>
        <w:t>样细胞</w:t>
      </w:r>
    </w:p>
    <w:p w14:paraId="5E9DA245">
      <w:pPr>
        <w:numPr>
          <w:ilvl w:val="0"/>
          <w:numId w:val="2"/>
        </w:num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生长特性：</w:t>
      </w:r>
      <w:r>
        <w:rPr>
          <w:rFonts w:hint="eastAsia" w:ascii="Times New Roman" w:hAnsi="Times New Roman" w:eastAsia="宋体" w:cs="Times New Roman"/>
          <w:lang w:val="en-US" w:eastAsia="zh-CN"/>
        </w:rPr>
        <w:t>贴壁细胞</w:t>
      </w:r>
    </w:p>
    <w:p w14:paraId="7B69BDE7">
      <w:pPr>
        <w:numPr>
          <w:ilvl w:val="0"/>
          <w:numId w:val="2"/>
        </w:num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>组织来源：结肠组织</w:t>
      </w:r>
    </w:p>
    <w:p w14:paraId="495701DD">
      <w:p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培养条件</w:t>
      </w:r>
    </w:p>
    <w:p w14:paraId="3487650D">
      <w:pPr>
        <w:numPr>
          <w:ilvl w:val="0"/>
          <w:numId w:val="2"/>
        </w:numPr>
        <w:spacing w:after="120" w:line="360" w:lineRule="exact"/>
        <w:rPr>
          <w:rFonts w:hint="eastAsia" w:ascii="Times New Roman" w:hAnsi="Times New Roman" w:eastAsia="宋体" w:cs="Times New Roman"/>
          <w:lang w:val="en-US" w:eastAsia="zh-CN"/>
        </w:rPr>
      </w:pPr>
      <w:r>
        <w:rPr>
          <w:rFonts w:ascii="Times New Roman" w:hAnsi="Times New Roman" w:eastAsia="宋体" w:cs="Times New Roman"/>
        </w:rPr>
        <w:t>培养基</w:t>
      </w:r>
      <w:r>
        <w:rPr>
          <w:rFonts w:hint="eastAsia" w:ascii="Times New Roman" w:hAnsi="Times New Roman" w:eastAsia="宋体" w:cs="Times New Roman"/>
          <w:lang w:eastAsia="zh-CN"/>
        </w:rPr>
        <w:t>：</w:t>
      </w:r>
      <w:r>
        <w:rPr>
          <w:rFonts w:hint="eastAsia" w:ascii="Times New Roman" w:hAnsi="Times New Roman" w:eastAsia="宋体" w:cs="Times New Roman"/>
          <w:lang w:val="en-US" w:eastAsia="zh-CN"/>
        </w:rPr>
        <w:t>DMEM+ 10% FBS + 1% P/S</w:t>
      </w:r>
    </w:p>
    <w:p w14:paraId="5CC9E7FF">
      <w:pPr>
        <w:numPr>
          <w:ilvl w:val="0"/>
          <w:numId w:val="2"/>
        </w:numPr>
        <w:spacing w:after="120" w:line="360" w:lineRule="exact"/>
        <w:rPr>
          <w:rFonts w:hint="eastAsia" w:ascii="Times New Roman" w:hAnsi="Times New Roman" w:eastAsia="宋体" w:cs="Times New Roman"/>
          <w:lang w:val="en-US" w:eastAsia="zh-C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>培养温度：37℃。</w:t>
      </w:r>
    </w:p>
    <w:p w14:paraId="48D5FD33">
      <w:pPr>
        <w:numPr>
          <w:ilvl w:val="0"/>
          <w:numId w:val="3"/>
        </w:num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气体环境：95%空气，5%CO₂。</w:t>
      </w:r>
    </w:p>
    <w:p w14:paraId="67F35E44">
      <w:pPr>
        <w:numPr>
          <w:ilvl w:val="0"/>
          <w:numId w:val="3"/>
        </w:num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培养箱湿度：70% - 80%。</w:t>
      </w:r>
    </w:p>
    <w:p w14:paraId="718B2C74">
      <w:pPr>
        <w:numPr>
          <w:ilvl w:val="0"/>
          <w:numId w:val="3"/>
        </w:num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>传代比例：</w:t>
      </w:r>
      <w:r>
        <w:rPr>
          <w:rFonts w:hint="eastAsia" w:ascii="Times New Roman" w:hAnsi="Times New Roman" w:eastAsia="宋体" w:cs="Times New Roman"/>
          <w:lang w:val="en-US" w:eastAsia="zh-CN"/>
        </w:rPr>
        <w:t>1:3</w:t>
      </w:r>
    </w:p>
    <w:p w14:paraId="15C80471">
      <w:pPr>
        <w:numPr>
          <w:ilvl w:val="0"/>
          <w:numId w:val="3"/>
        </w:num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>换液频次：2-3次/周</w:t>
      </w:r>
    </w:p>
    <w:p w14:paraId="7CDF629A">
      <w:pPr>
        <w:spacing w:after="120" w:line="360" w:lineRule="exact"/>
        <w:rPr>
          <w:rFonts w:ascii="Times New Roman" w:hAnsi="Times New Roman" w:eastAsia="宋体" w:cs="Times New Roman"/>
          <w:b/>
          <w:bCs/>
        </w:rPr>
      </w:pPr>
      <w:r>
        <w:rPr>
          <w:rFonts w:ascii="Times New Roman" w:hAnsi="Times New Roman" w:eastAsia="宋体" w:cs="Times New Roman"/>
          <w:b/>
          <w:bCs/>
        </w:rPr>
        <w:t>细胞操作</w:t>
      </w:r>
    </w:p>
    <w:p w14:paraId="510C58C5">
      <w:pPr>
        <w:numPr>
          <w:ilvl w:val="0"/>
          <w:numId w:val="4"/>
        </w:numPr>
        <w:spacing w:after="0" w:line="360" w:lineRule="exact"/>
        <w:ind w:left="714" w:hanging="357"/>
        <w:rPr>
          <w:rFonts w:ascii="Times New Roman" w:hAnsi="Times New Roman" w:eastAsia="宋体" w:cs="Times New Roman"/>
        </w:rPr>
      </w:pPr>
      <w:bookmarkStart w:id="0" w:name="_Hlk192672924"/>
      <w:r>
        <w:rPr>
          <w:rFonts w:hint="eastAsia" w:ascii="Times New Roman" w:hAnsi="Times New Roman" w:eastAsia="宋体" w:cs="Times New Roman"/>
          <w:b/>
          <w:bCs/>
        </w:rPr>
        <w:t>细胞</w:t>
      </w:r>
      <w:r>
        <w:rPr>
          <w:rFonts w:ascii="Times New Roman" w:hAnsi="Times New Roman" w:eastAsia="宋体" w:cs="Times New Roman"/>
          <w:b/>
          <w:bCs/>
        </w:rPr>
        <w:t>复苏</w:t>
      </w:r>
      <w:r>
        <w:rPr>
          <w:rFonts w:ascii="Times New Roman" w:hAnsi="Times New Roman" w:eastAsia="宋体" w:cs="Times New Roman"/>
        </w:rPr>
        <w:t>：</w:t>
      </w:r>
    </w:p>
    <w:bookmarkEnd w:id="0"/>
    <w:p w14:paraId="0216DDFA">
      <w:pPr>
        <w:pStyle w:val="31"/>
        <w:spacing w:after="120" w:line="360" w:lineRule="exact"/>
        <w:rPr>
          <w:rFonts w:ascii="Times New Roman" w:hAnsi="Times New Roman" w:eastAsia="宋体" w:cs="Times New Roman"/>
        </w:rPr>
      </w:pPr>
      <w:bookmarkStart w:id="1" w:name="OLE_LINK6"/>
      <w:bookmarkStart w:id="2" w:name="_Hlk192673000"/>
      <w:r>
        <w:rPr>
          <w:rFonts w:ascii="Times New Roman" w:hAnsi="Times New Roman" w:eastAsia="宋体" w:cs="Times New Roman"/>
        </w:rPr>
        <w:t>提前取出1支细胞洗涤液和1支细胞复苏液，放在37℃水浴锅中解冻。将细胞冻存管从液氮中取出，</w:t>
      </w:r>
      <w:r>
        <w:rPr>
          <w:rFonts w:ascii="Times New Roman" w:hAnsi="Times New Roman" w:eastAsia="宋体" w:cs="Times New Roman"/>
          <w:b/>
          <w:bCs/>
          <w:sz w:val="24"/>
        </w:rPr>
        <w:t>迅速</w:t>
      </w:r>
      <w:r>
        <w:rPr>
          <w:rFonts w:ascii="Times New Roman" w:hAnsi="Times New Roman" w:eastAsia="宋体" w:cs="Times New Roman"/>
        </w:rPr>
        <w:t xml:space="preserve">置于 </w:t>
      </w:r>
      <w:bookmarkStart w:id="3" w:name="OLE_LINK2"/>
      <w:r>
        <w:rPr>
          <w:rFonts w:ascii="Times New Roman" w:hAnsi="Times New Roman" w:eastAsia="宋体" w:cs="Times New Roman"/>
        </w:rPr>
        <w:t>37</w:t>
      </w:r>
      <w:bookmarkStart w:id="4" w:name="OLE_LINK7"/>
      <w:r>
        <w:rPr>
          <w:rFonts w:ascii="Times New Roman" w:hAnsi="Times New Roman" w:eastAsia="宋体" w:cs="Times New Roman"/>
        </w:rPr>
        <w:t>℃</w:t>
      </w:r>
      <w:bookmarkEnd w:id="3"/>
      <w:bookmarkEnd w:id="4"/>
      <w:r>
        <w:rPr>
          <w:rFonts w:ascii="Times New Roman" w:hAnsi="Times New Roman" w:eastAsia="宋体" w:cs="Times New Roman"/>
        </w:rPr>
        <w:t>水浴中解冻。解冻后立即将细胞悬液转移到睿必特</w:t>
      </w:r>
      <w:r>
        <w:rPr>
          <w:rFonts w:ascii="Times New Roman" w:hAnsi="Times New Roman" w:eastAsia="宋体" w:cs="Times New Roman"/>
          <w:vertAlign w:val="superscript"/>
        </w:rPr>
        <w:t>TM</w:t>
      </w:r>
      <w:r>
        <w:rPr>
          <w:rFonts w:ascii="Times New Roman" w:hAnsi="Times New Roman" w:eastAsia="宋体" w:cs="Times New Roman"/>
        </w:rPr>
        <w:t>洗涤液管中，轻轻混匀。将离心管置于水平离心机中，</w:t>
      </w:r>
      <w:r>
        <w:rPr>
          <w:rFonts w:hint="eastAsia" w:ascii="Times New Roman" w:hAnsi="Times New Roman" w:eastAsia="宋体" w:cs="Times New Roman"/>
        </w:rPr>
        <w:t>2</w:t>
      </w:r>
      <w:r>
        <w:rPr>
          <w:rFonts w:ascii="Times New Roman" w:hAnsi="Times New Roman" w:eastAsia="宋体" w:cs="Times New Roman"/>
        </w:rPr>
        <w:t>000rpm 离心5分钟，弃去上清。再加入</w:t>
      </w:r>
      <w:bookmarkStart w:id="5" w:name="OLE_LINK4"/>
      <w:r>
        <w:rPr>
          <w:rFonts w:ascii="Times New Roman" w:hAnsi="Times New Roman" w:eastAsia="宋体" w:cs="Times New Roman"/>
        </w:rPr>
        <w:t>5-6ml</w:t>
      </w:r>
      <w:bookmarkEnd w:id="5"/>
      <w:r>
        <w:rPr>
          <w:rFonts w:ascii="Times New Roman" w:hAnsi="Times New Roman" w:eastAsia="宋体" w:cs="Times New Roman"/>
        </w:rPr>
        <w:t>睿必特</w:t>
      </w:r>
      <w:r>
        <w:rPr>
          <w:rFonts w:ascii="Times New Roman" w:hAnsi="Times New Roman" w:eastAsia="宋体" w:cs="Times New Roman"/>
          <w:vertAlign w:val="superscript"/>
        </w:rPr>
        <w:t>TM</w:t>
      </w:r>
      <w:r>
        <w:rPr>
          <w:rFonts w:ascii="Times New Roman" w:hAnsi="Times New Roman" w:eastAsia="宋体" w:cs="Times New Roman"/>
        </w:rPr>
        <w:t>复苏液，用滴管轻轻吹打成单细胞悬液，避免气泡。将细胞悬液转移至T25细胞培养瓶中，置于二氧化碳培养箱中培养。</w:t>
      </w:r>
    </w:p>
    <w:bookmarkEnd w:id="1"/>
    <w:p w14:paraId="79C29143">
      <w:pPr>
        <w:numPr>
          <w:ilvl w:val="0"/>
          <w:numId w:val="4"/>
        </w:numPr>
        <w:spacing w:after="0" w:line="360" w:lineRule="exact"/>
        <w:ind w:left="714" w:hanging="357"/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  <w:b/>
          <w:bCs/>
        </w:rPr>
        <w:t>细胞</w:t>
      </w:r>
      <w:r>
        <w:rPr>
          <w:rFonts w:ascii="Times New Roman" w:hAnsi="Times New Roman" w:eastAsia="宋体" w:cs="Times New Roman"/>
          <w:b/>
          <w:bCs/>
        </w:rPr>
        <w:t>传代</w:t>
      </w:r>
      <w:r>
        <w:rPr>
          <w:rFonts w:ascii="Times New Roman" w:hAnsi="Times New Roman" w:eastAsia="宋体" w:cs="Times New Roman"/>
        </w:rPr>
        <w:t>：</w:t>
      </w:r>
    </w:p>
    <w:bookmarkEnd w:id="2"/>
    <w:p w14:paraId="619D11B9">
      <w:pPr>
        <w:pStyle w:val="31"/>
        <w:spacing w:after="0" w:line="360" w:lineRule="exact"/>
        <w:rPr>
          <w:rFonts w:ascii="Times New Roman" w:hAnsi="Times New Roman" w:eastAsia="宋体" w:cs="Times New Roman"/>
          <w:sz w:val="21"/>
          <w:szCs w:val="21"/>
        </w:rPr>
      </w:pPr>
      <w:bookmarkStart w:id="6" w:name="_Hlk192676731"/>
      <w:r>
        <w:rPr>
          <w:rFonts w:ascii="Times New Roman" w:hAnsi="Times New Roman" w:eastAsia="宋体" w:cs="Times New Roman"/>
          <w:sz w:val="21"/>
          <w:szCs w:val="21"/>
        </w:rPr>
        <w:t>1.当细胞</w:t>
      </w:r>
      <w:r>
        <w:rPr>
          <w:rFonts w:hint="eastAsia" w:ascii="Times New Roman" w:hAnsi="Times New Roman" w:eastAsia="宋体" w:cs="Times New Roman"/>
          <w:sz w:val="21"/>
          <w:szCs w:val="21"/>
        </w:rPr>
        <w:t>汇合度</w:t>
      </w:r>
      <w:r>
        <w:rPr>
          <w:rFonts w:ascii="Times New Roman" w:hAnsi="Times New Roman" w:eastAsia="宋体" w:cs="Times New Roman"/>
          <w:sz w:val="21"/>
          <w:szCs w:val="21"/>
        </w:rPr>
        <w:t>达 80%，即可进行传代培养。</w:t>
      </w:r>
    </w:p>
    <w:p w14:paraId="61BDCB0F">
      <w:pPr>
        <w:pStyle w:val="31"/>
        <w:spacing w:after="0" w:line="360" w:lineRule="exact"/>
        <w:rPr>
          <w:rFonts w:ascii="Times New Roman" w:hAnsi="Times New Roman" w:eastAsia="宋体" w:cs="Times New Roman"/>
          <w:sz w:val="21"/>
          <w:szCs w:val="21"/>
        </w:rPr>
      </w:pPr>
      <w:r>
        <w:rPr>
          <w:rFonts w:ascii="Times New Roman" w:hAnsi="Times New Roman" w:eastAsia="宋体" w:cs="Times New Roman"/>
          <w:sz w:val="21"/>
          <w:szCs w:val="21"/>
        </w:rPr>
        <w:t>2.弃去旧培养基，用不含钙、镁离子的 PBS 轻轻润洗细胞 1-2 次。</w:t>
      </w:r>
    </w:p>
    <w:p w14:paraId="4923EB05">
      <w:pPr>
        <w:pStyle w:val="31"/>
        <w:spacing w:line="360" w:lineRule="exact"/>
        <w:jc w:val="both"/>
        <w:rPr>
          <w:rFonts w:ascii="Times New Roman" w:hAnsi="Times New Roman" w:eastAsia="宋体" w:cs="Times New Roman"/>
          <w:sz w:val="21"/>
          <w:szCs w:val="21"/>
        </w:rPr>
      </w:pPr>
      <w:r>
        <w:rPr>
          <w:rFonts w:ascii="Times New Roman" w:hAnsi="Times New Roman" w:eastAsia="宋体" w:cs="Times New Roman"/>
          <w:sz w:val="21"/>
          <w:szCs w:val="21"/>
        </w:rPr>
        <w:t xml:space="preserve">3.加 1-2 mL消化液（0.25 % Trypsin-0.53 mM EDTA）于培养瓶中，常温或者37 </w:t>
      </w:r>
      <w:r>
        <w:rPr>
          <w:rFonts w:ascii="Times New Roman" w:hAnsi="Times New Roman" w:eastAsia="宋体" w:cs="Times New Roman"/>
        </w:rPr>
        <w:t>℃</w:t>
      </w:r>
      <w:r>
        <w:rPr>
          <w:rFonts w:ascii="Times New Roman" w:hAnsi="Times New Roman" w:eastAsia="宋体" w:cs="Times New Roman"/>
          <w:sz w:val="21"/>
          <w:szCs w:val="21"/>
        </w:rPr>
        <w:t xml:space="preserve">消化 </w:t>
      </w:r>
      <w:r>
        <w:rPr>
          <w:rFonts w:hint="eastAsia" w:ascii="Times New Roman" w:hAnsi="Times New Roman" w:eastAsia="宋体" w:cs="Times New Roman"/>
          <w:sz w:val="21"/>
          <w:szCs w:val="21"/>
        </w:rPr>
        <w:t>1</w:t>
      </w:r>
      <w:r>
        <w:rPr>
          <w:rFonts w:ascii="Times New Roman" w:hAnsi="Times New Roman" w:eastAsia="宋体" w:cs="Times New Roman"/>
          <w:sz w:val="21"/>
          <w:szCs w:val="21"/>
        </w:rPr>
        <w:t>-</w:t>
      </w:r>
      <w:r>
        <w:rPr>
          <w:rFonts w:hint="eastAsia" w:ascii="Times New Roman" w:hAnsi="Times New Roman" w:eastAsia="宋体" w:cs="Times New Roman"/>
          <w:sz w:val="21"/>
          <w:szCs w:val="21"/>
        </w:rPr>
        <w:t>2</w:t>
      </w:r>
      <w:r>
        <w:rPr>
          <w:rFonts w:ascii="Times New Roman" w:hAnsi="Times New Roman" w:eastAsia="宋体" w:cs="Times New Roman"/>
          <w:sz w:val="21"/>
          <w:szCs w:val="21"/>
        </w:rPr>
        <w:t xml:space="preserve"> min，然后在显微镜下观察细胞消化情况，若细胞大部分变圆并脱落，迅速拿回操作台，加 5 ml 以上含 10%血清的完全培养基终止消化轻轻吹打细胞，完全脱落后吸出至离心管中，轻轻吹打成单细胞悬液，</w:t>
      </w:r>
      <w:r>
        <w:rPr>
          <w:rFonts w:hint="eastAsia" w:ascii="Times New Roman" w:hAnsi="Times New Roman" w:eastAsia="宋体" w:cs="Times New Roman"/>
          <w:sz w:val="21"/>
          <w:szCs w:val="21"/>
        </w:rPr>
        <w:t>2</w:t>
      </w:r>
      <w:r>
        <w:rPr>
          <w:rFonts w:ascii="Times New Roman" w:hAnsi="Times New Roman" w:eastAsia="宋体" w:cs="Times New Roman"/>
          <w:sz w:val="21"/>
          <w:szCs w:val="21"/>
        </w:rPr>
        <w:t>000 rpm 离心5 min弃去上清液。</w:t>
      </w:r>
    </w:p>
    <w:p w14:paraId="01FC003A">
      <w:pPr>
        <w:pStyle w:val="31"/>
        <w:spacing w:line="360" w:lineRule="exact"/>
        <w:rPr>
          <w:rFonts w:ascii="Times New Roman" w:hAnsi="Times New Roman" w:eastAsia="宋体" w:cs="Times New Roman"/>
          <w:sz w:val="21"/>
          <w:szCs w:val="21"/>
        </w:rPr>
      </w:pPr>
      <w:r>
        <w:rPr>
          <w:rFonts w:ascii="Times New Roman" w:hAnsi="Times New Roman" w:eastAsia="宋体" w:cs="Times New Roman"/>
          <w:sz w:val="21"/>
          <w:szCs w:val="21"/>
        </w:rPr>
        <w:t>4.按 5-6 mL/瓶补加完全培养基，将细胞悬液按 1:</w:t>
      </w: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3-1:4</w:t>
      </w:r>
      <w:r>
        <w:rPr>
          <w:rFonts w:ascii="Times New Roman" w:hAnsi="Times New Roman" w:eastAsia="宋体" w:cs="Times New Roman"/>
          <w:sz w:val="21"/>
          <w:szCs w:val="21"/>
        </w:rPr>
        <w:t>的比例分到新的含 5-6 mL 完全培养基的培养皿中或者培养瓶中。</w:t>
      </w:r>
    </w:p>
    <w:bookmarkEnd w:id="6"/>
    <w:p w14:paraId="6D338953">
      <w:pPr>
        <w:rPr>
          <w:rFonts w:ascii="Times New Roman" w:hAnsi="Times New Roman" w:eastAsia="宋体" w:cs="Times New Roman"/>
          <w:b/>
          <w:bCs/>
        </w:rPr>
      </w:pPr>
      <w:r>
        <w:rPr>
          <w:rFonts w:ascii="Times New Roman" w:hAnsi="Times New Roman" w:eastAsia="宋体" w:cs="Times New Roman"/>
          <w:b/>
          <w:bCs/>
        </w:rPr>
        <w:t>注意事项</w:t>
      </w:r>
    </w:p>
    <w:p w14:paraId="7BF17B3C">
      <w:pPr>
        <w:numPr>
          <w:ilvl w:val="0"/>
          <w:numId w:val="5"/>
        </w:numPr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所有动物细胞均视为有潜在的生物危害性，必须在二级生物安全台内操作，并请注意防护，所有废液及接触过此细胞的器皿需要灭菌后方能丢弃。</w:t>
      </w:r>
    </w:p>
    <w:p w14:paraId="7A119ADD">
      <w:pPr>
        <w:numPr>
          <w:ilvl w:val="0"/>
          <w:numId w:val="5"/>
        </w:numPr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建议在复苏冻存细胞时始终使用防护手套、衣服和戴上防护面罩。冻存管浸没在液氮中会泄漏，并会慢慢充满液氮。解冻时，液氮转化成气相可能导致容器爆炸或用危险力吹掉其盖子，从而产生飞扬的碎屑造成人员伤害。</w:t>
      </w:r>
    </w:p>
    <w:p w14:paraId="4FCB37FB">
      <w:pPr>
        <w:rPr>
          <w:rFonts w:ascii="Times New Roman" w:hAnsi="Times New Roman" w:eastAsia="宋体" w:cs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ED47E04"/>
    <w:multiLevelType w:val="multilevel"/>
    <w:tmpl w:val="0ED47E04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>
    <w:nsid w:val="1BF9479E"/>
    <w:multiLevelType w:val="multilevel"/>
    <w:tmpl w:val="1BF9479E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>
    <w:nsid w:val="42767D00"/>
    <w:multiLevelType w:val="multilevel"/>
    <w:tmpl w:val="42767D00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>
    <w:nsid w:val="694A0181"/>
    <w:multiLevelType w:val="multilevel"/>
    <w:tmpl w:val="694A0181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791901D6"/>
    <w:multiLevelType w:val="multilevel"/>
    <w:tmpl w:val="791901D6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M5YWVhNTU3OGIxMTUzZGViNDVhZThmOWUzZmMzM2MifQ=="/>
  </w:docVars>
  <w:rsids>
    <w:rsidRoot w:val="00725558"/>
    <w:rsid w:val="00044E82"/>
    <w:rsid w:val="000844E9"/>
    <w:rsid w:val="000C05DA"/>
    <w:rsid w:val="000E0439"/>
    <w:rsid w:val="00142CE0"/>
    <w:rsid w:val="001715BE"/>
    <w:rsid w:val="001F2C53"/>
    <w:rsid w:val="00207B2C"/>
    <w:rsid w:val="0025326A"/>
    <w:rsid w:val="00262BC9"/>
    <w:rsid w:val="00306C2A"/>
    <w:rsid w:val="00323A1B"/>
    <w:rsid w:val="003C4067"/>
    <w:rsid w:val="004B66D2"/>
    <w:rsid w:val="004F4BF0"/>
    <w:rsid w:val="0055209B"/>
    <w:rsid w:val="00586FFF"/>
    <w:rsid w:val="00666449"/>
    <w:rsid w:val="006A338F"/>
    <w:rsid w:val="006D2FE8"/>
    <w:rsid w:val="00725558"/>
    <w:rsid w:val="0074375E"/>
    <w:rsid w:val="007B73C5"/>
    <w:rsid w:val="007C117A"/>
    <w:rsid w:val="00821DE4"/>
    <w:rsid w:val="008358B3"/>
    <w:rsid w:val="008E369A"/>
    <w:rsid w:val="008E75A3"/>
    <w:rsid w:val="009062D7"/>
    <w:rsid w:val="00923BD6"/>
    <w:rsid w:val="00943952"/>
    <w:rsid w:val="009868EA"/>
    <w:rsid w:val="009A1E1E"/>
    <w:rsid w:val="009A6656"/>
    <w:rsid w:val="00B0493D"/>
    <w:rsid w:val="00C04311"/>
    <w:rsid w:val="00C51D64"/>
    <w:rsid w:val="00C86FB7"/>
    <w:rsid w:val="00C90E37"/>
    <w:rsid w:val="00DE7655"/>
    <w:rsid w:val="00E23B44"/>
    <w:rsid w:val="00E654DC"/>
    <w:rsid w:val="00E87EAB"/>
    <w:rsid w:val="00EA25A4"/>
    <w:rsid w:val="00F2582F"/>
    <w:rsid w:val="00F7626F"/>
    <w:rsid w:val="00FB78B4"/>
    <w:rsid w:val="02C55317"/>
    <w:rsid w:val="05524952"/>
    <w:rsid w:val="05DB36AB"/>
    <w:rsid w:val="0CBC3C74"/>
    <w:rsid w:val="0D4D7CE0"/>
    <w:rsid w:val="0DC82EAC"/>
    <w:rsid w:val="147A2363"/>
    <w:rsid w:val="1CE96639"/>
    <w:rsid w:val="1ECB4595"/>
    <w:rsid w:val="209C508F"/>
    <w:rsid w:val="24D334FA"/>
    <w:rsid w:val="2EBF4557"/>
    <w:rsid w:val="34DF14AF"/>
    <w:rsid w:val="37387627"/>
    <w:rsid w:val="3DBD4357"/>
    <w:rsid w:val="3ED3094D"/>
    <w:rsid w:val="41A5233F"/>
    <w:rsid w:val="45857D9C"/>
    <w:rsid w:val="4EB95335"/>
    <w:rsid w:val="50897B2F"/>
    <w:rsid w:val="575539D5"/>
    <w:rsid w:val="59BB12F3"/>
    <w:rsid w:val="60AB49A7"/>
    <w:rsid w:val="62F97A6F"/>
    <w:rsid w:val="642D54E3"/>
    <w:rsid w:val="66AB23FE"/>
    <w:rsid w:val="693E01B9"/>
    <w:rsid w:val="69FC1BE0"/>
    <w:rsid w:val="6C196368"/>
    <w:rsid w:val="6DFD7802"/>
    <w:rsid w:val="763A2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3">
    <w:name w:val="heading 2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3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5">
    <w:name w:val="heading 4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597" w:themeColor="accent1" w:themeShade="BF"/>
      <w:sz w:val="24"/>
    </w:rPr>
  </w:style>
  <w:style w:type="paragraph" w:styleId="7">
    <w:name w:val="heading 6"/>
    <w:basedOn w:val="1"/>
    <w:next w:val="1"/>
    <w:link w:val="23"/>
    <w:semiHidden/>
    <w:unhideWhenUsed/>
    <w:qFormat/>
    <w:uiPriority w:val="9"/>
    <w:pPr>
      <w:keepNext/>
      <w:keepLines/>
      <w:spacing w:before="40" w:after="0"/>
      <w:outlineLvl w:val="5"/>
    </w:pPr>
    <w:rPr>
      <w:rFonts w:cstheme="majorBidi"/>
      <w:b/>
      <w:bCs/>
      <w:color w:val="2F5597" w:themeColor="accent1" w:themeShade="BF"/>
    </w:rPr>
  </w:style>
  <w:style w:type="paragraph" w:styleId="8">
    <w:name w:val="heading 7"/>
    <w:basedOn w:val="1"/>
    <w:next w:val="1"/>
    <w:link w:val="24"/>
    <w:semiHidden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5"/>
    <w:semiHidden/>
    <w:unhideWhenUsed/>
    <w:qFormat/>
    <w:uiPriority w:val="9"/>
    <w:pPr>
      <w:keepNext/>
      <w:keepLines/>
      <w:spacing w:after="0"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6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7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12">
    <w:name w:val="head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8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7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17">
    <w:name w:val="Hyperlink"/>
    <w:basedOn w:val="16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8">
    <w:name w:val="标题 1 字符"/>
    <w:basedOn w:val="16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19">
    <w:name w:val="标题 2 字符"/>
    <w:basedOn w:val="16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20">
    <w:name w:val="标题 3 字符"/>
    <w:basedOn w:val="16"/>
    <w:link w:val="4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1">
    <w:name w:val="标题 4 字符"/>
    <w:basedOn w:val="16"/>
    <w:link w:val="5"/>
    <w:semiHidden/>
    <w:qFormat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2">
    <w:name w:val="标题 5 字符"/>
    <w:basedOn w:val="16"/>
    <w:link w:val="6"/>
    <w:semiHidden/>
    <w:qFormat/>
    <w:uiPriority w:val="9"/>
    <w:rPr>
      <w:rFonts w:cstheme="majorBidi"/>
      <w:color w:val="2F5597" w:themeColor="accent1" w:themeShade="BF"/>
      <w:sz w:val="24"/>
    </w:rPr>
  </w:style>
  <w:style w:type="character" w:customStyle="1" w:styleId="23">
    <w:name w:val="标题 6 字符"/>
    <w:basedOn w:val="16"/>
    <w:link w:val="7"/>
    <w:semiHidden/>
    <w:qFormat/>
    <w:uiPriority w:val="9"/>
    <w:rPr>
      <w:rFonts w:cstheme="majorBidi"/>
      <w:b/>
      <w:bCs/>
      <w:color w:val="2F5597" w:themeColor="accent1" w:themeShade="BF"/>
    </w:rPr>
  </w:style>
  <w:style w:type="character" w:customStyle="1" w:styleId="24">
    <w:name w:val="标题 7 字符"/>
    <w:basedOn w:val="16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8 字符"/>
    <w:basedOn w:val="16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9 字符"/>
    <w:basedOn w:val="16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字符"/>
    <w:basedOn w:val="16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8">
    <w:name w:val="副标题 字符"/>
    <w:basedOn w:val="16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9">
    <w:name w:val="Quote"/>
    <w:basedOn w:val="1"/>
    <w:next w:val="1"/>
    <w:link w:val="30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0">
    <w:name w:val="引用 字符"/>
    <w:basedOn w:val="16"/>
    <w:link w:val="29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1">
    <w:name w:val="List Paragraph"/>
    <w:basedOn w:val="1"/>
    <w:qFormat/>
    <w:uiPriority w:val="34"/>
    <w:pPr>
      <w:ind w:left="720"/>
      <w:contextualSpacing/>
    </w:pPr>
  </w:style>
  <w:style w:type="character" w:customStyle="1" w:styleId="32">
    <w:name w:val="Intense Emphasis"/>
    <w:basedOn w:val="16"/>
    <w:qFormat/>
    <w:uiPriority w:val="21"/>
    <w:rPr>
      <w:i/>
      <w:iCs/>
      <w:color w:val="2F5597" w:themeColor="accent1" w:themeShade="BF"/>
    </w:rPr>
  </w:style>
  <w:style w:type="paragraph" w:styleId="33">
    <w:name w:val="Intense Quote"/>
    <w:basedOn w:val="1"/>
    <w:next w:val="1"/>
    <w:link w:val="34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4">
    <w:name w:val="明显引用 字符"/>
    <w:basedOn w:val="16"/>
    <w:link w:val="33"/>
    <w:qFormat/>
    <w:uiPriority w:val="30"/>
    <w:rPr>
      <w:i/>
      <w:iCs/>
      <w:color w:val="2F5597" w:themeColor="accent1" w:themeShade="BF"/>
    </w:rPr>
  </w:style>
  <w:style w:type="character" w:customStyle="1" w:styleId="35">
    <w:name w:val="Intense Reference"/>
    <w:basedOn w:val="16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36">
    <w:name w:val="页眉 字符"/>
    <w:basedOn w:val="16"/>
    <w:link w:val="12"/>
    <w:qFormat/>
    <w:uiPriority w:val="99"/>
    <w:rPr>
      <w:sz w:val="18"/>
      <w:szCs w:val="18"/>
    </w:rPr>
  </w:style>
  <w:style w:type="character" w:customStyle="1" w:styleId="37">
    <w:name w:val="页脚 字符"/>
    <w:basedOn w:val="16"/>
    <w:link w:val="11"/>
    <w:qFormat/>
    <w:uiPriority w:val="99"/>
    <w:rPr>
      <w:sz w:val="18"/>
      <w:szCs w:val="18"/>
    </w:rPr>
  </w:style>
  <w:style w:type="character" w:customStyle="1" w:styleId="38">
    <w:name w:val="Unresolved Mention"/>
    <w:basedOn w:val="16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949</Words>
  <Characters>1189</Characters>
  <Lines>33</Lines>
  <Paragraphs>40</Paragraphs>
  <TotalTime>85</TotalTime>
  <ScaleCrop>false</ScaleCrop>
  <LinksUpToDate>false</LinksUpToDate>
  <CharactersWithSpaces>1234</CharactersWithSpaces>
  <Application>WPS Office_12.1.0.17468_F1E327BC-269C-435d-A152-05C5408002CA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2025-04-14T05:35:00Z</dcterms:created>
  <dc:creator>gengpeng1905@163.com</dc:creator>
  <cp:lastModifiedBy>王婷玉</cp:lastModifiedBy>
  <dcterms:modified xsi:type="dcterms:W3CDTF">2025-10-17T07:12:56Z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eyJoZGlkIjoiOTUyOTMxZGQ3MjFjYTc4OTBiM2YxZDI3ODcwYTljMTgiLCJ1c2VySWQiOiIxNjk3Mzg2MzgzIn0=</vt:lpwstr>
  </property>
  <property fmtid="{D5CDD505-2E9C-101B-9397-08002B2CF9AE}" pid="3" name="KSOProductBuildVer">
    <vt:lpwstr>2052-12.1.0.17468</vt:lpwstr>
  </property>
  <property fmtid="{D5CDD505-2E9C-101B-9397-08002B2CF9AE}" pid="4" name="ICV">
    <vt:lpwstr>36D6C50657D84BFABEEF96F40E59594C_13</vt:lpwstr>
  </property>
</Properties>
</file>