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REH</w:t>
      </w:r>
      <w:bookmarkEnd w:id="7"/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6613D88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15FCD602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CD3A (17%)、CD3B (17%)、CD3C (20%)，CD4 (15%)，CD10 (55%)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REH（</w:t>
      </w:r>
      <w:r>
        <w:rPr>
          <w:rFonts w:hint="eastAsia" w:ascii="Times New Roman" w:hAnsi="Times New Roman" w:eastAsia="宋体" w:cs="Times New Roman"/>
        </w:rPr>
        <w:t>人急性非B非T淋巴细胞白血病细胞</w:t>
      </w:r>
      <w:r>
        <w:rPr>
          <w:rFonts w:hint="eastAsia" w:ascii="Times New Roman" w:hAnsi="Times New Roman" w:eastAsia="宋体" w:cs="Times New Roman"/>
          <w:lang w:val="en-US" w:eastAsia="zh-CN"/>
        </w:rPr>
        <w:t>）(STR鉴定正确)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淋巴母</w:t>
      </w:r>
      <w:r>
        <w:rPr>
          <w:rFonts w:ascii="Times New Roman" w:hAnsi="Times New Roman" w:eastAsia="宋体" w:cs="Times New Roman"/>
        </w:rPr>
        <w:t>细胞</w:t>
      </w:r>
      <w:r>
        <w:rPr>
          <w:rFonts w:hint="eastAsia" w:ascii="Times New Roman" w:hAnsi="Times New Roman" w:eastAsia="宋体" w:cs="Times New Roman"/>
          <w:lang w:val="en-US" w:eastAsia="zh-CN"/>
        </w:rPr>
        <w:t>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悬浮</w:t>
      </w:r>
      <w:r>
        <w:rPr>
          <w:rFonts w:ascii="Times New Roman" w:hAnsi="Times New Roman" w:eastAsia="宋体" w:cs="Times New Roman"/>
        </w:rPr>
        <w:t>生长</w:t>
      </w:r>
    </w:p>
    <w:p w14:paraId="6A78011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外周血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白血病</w:t>
      </w:r>
      <w:r>
        <w:rPr>
          <w:rFonts w:hint="eastAsia" w:ascii="Times New Roman" w:hAnsi="Times New Roman" w:eastAsia="宋体" w:cs="Times New Roman"/>
        </w:rPr>
        <w:t>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  <w:sz w:val="22"/>
          <w:szCs w:val="22"/>
          <w:u w:val="none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 w:eastAsia="zh-CN"/>
        </w:rPr>
        <w:t>1</w:t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0% FBS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7"/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1% P/S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6DA27FD2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3×10⁵-5×10⁵ cells/mL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2F516EA"/>
    <w:rsid w:val="10BA31FF"/>
    <w:rsid w:val="11AB3E0C"/>
    <w:rsid w:val="1C4E6FFE"/>
    <w:rsid w:val="221F4911"/>
    <w:rsid w:val="273E3BD3"/>
    <w:rsid w:val="3F177567"/>
    <w:rsid w:val="43446568"/>
    <w:rsid w:val="44127EBA"/>
    <w:rsid w:val="45236855"/>
    <w:rsid w:val="674A6A84"/>
    <w:rsid w:val="6F2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1220</Characters>
  <Lines>29</Lines>
  <Paragraphs>34</Paragraphs>
  <TotalTime>98</TotalTime>
  <ScaleCrop>false</ScaleCrop>
  <LinksUpToDate>false</LinksUpToDate>
  <CharactersWithSpaces>1238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2025-10-15T09:12:42Z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44726EB7198249A09CE253036A933337_13</vt:lpwstr>
  </property>
</Properties>
</file>