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DAF5AD5">
      <w:pPr>
        <w:numPr>
          <w:numId w:val="0"/>
        </w:numPr>
        <w:spacing w:after="120" w:line="360" w:lineRule="exact"/>
        <w:ind w:left="360" w:leftChars="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8"/>
          <w:szCs w:val="28"/>
        </w:rPr>
        <w:t>PC-9（人肺癌细胞）</w:t>
      </w:r>
    </w:p>
    <w:p w14:paraId="13F55A19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细胞简介：</w:t>
      </w:r>
    </w:p>
    <w:p w14:paraId="27F0A9E2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源自人肺腺癌，该肺组织仍处于分化状态。PC-9（以前称为PC-14）。PC-14 最初于1989年作为源自人肺腺癌（未分化型）的细胞系存放在RIKEN生物资源中心。该生物资源中心通过短串联重复序列 (STR) DNA分析发现该细胞系与 PC-9 相同，PC-9是源自人肺腺癌（分化型）的细胞系。此错误识别发生在细胞系存放在RIKEN生物资源中心之前。细胞系的名称更改为PC-9，以反映这一发现。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细胞名称：PC-9（人肺癌细胞</w:t>
      </w:r>
      <w:r>
        <w:rPr>
          <w:rFonts w:hint="eastAsia" w:ascii="Times New Roman" w:hAnsi="Times New Roman" w:eastAsia="宋体" w:cs="Times New Roman"/>
          <w:lang w:val="en-US" w:eastAsia="zh-CN"/>
        </w:rPr>
        <w:t>)</w:t>
      </w:r>
      <w:r>
        <w:rPr>
          <w:rFonts w:ascii="Times New Roman" w:hAnsi="Times New Roman" w:eastAsia="宋体" w:cs="Times New Roman"/>
        </w:rPr>
        <w:t>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形态特性：圆形和纺锤形混合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  <w:r>
        <w:rPr>
          <w:rFonts w:hint="eastAsia" w:ascii="Times New Roman" w:hAnsi="Times New Roman" w:eastAsia="宋体" w:cs="Times New Roman"/>
          <w:lang w:val="en-US" w:eastAsia="zh-CN"/>
        </w:rPr>
        <w:t>,少量悬浮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RPMI1640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传代比例：1:3-1: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bookmarkStart w:id="8" w:name="_GoBack"/>
      <w:bookmarkEnd w:id="8"/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09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1004</Characters>
  <Lines>29</Lines>
  <Paragraphs>34</Paragraphs>
  <TotalTime>15</TotalTime>
  <ScaleCrop>false</ScaleCrop>
  <LinksUpToDate>false</LinksUpToDate>
  <CharactersWithSpaces>1046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耿女士</cp:lastModifiedBy>
  <dcterms:modified xsi:type="dcterms:W3CDTF">2025-08-11T07:24:15Z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EA986341C90B4B13B4D8F58E6C1C959E_13</vt:lpwstr>
  </property>
</Properties>
</file>