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1209CAD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 w:val="0"/>
          <w:bCs w:val="0"/>
          <w:sz w:val="24"/>
        </w:rPr>
      </w:pPr>
      <w:r>
        <w:rPr>
          <w:rFonts w:ascii="Times New Roman" w:hAnsi="Times New Roman" w:eastAsia="宋体" w:cs="Times New Roman"/>
          <w:b w:val="0"/>
          <w:bCs w:val="0"/>
          <w:sz w:val="24"/>
        </w:rPr>
        <w:t>CT26.WT</w:t>
      </w:r>
      <w:r>
        <w:rPr>
          <w:rFonts w:ascii="Calibri" w:hAnsi="Calibri" w:eastAsia="Calibri" w:cs="Calibri"/>
          <w:b/>
          <w:bCs/>
          <w:color w:val="00B050"/>
          <w:spacing w:val="25"/>
          <w:sz w:val="35"/>
          <w:szCs w:val="35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(小鼠结肠癌细胞-稳定转染 OVA-LUC 基因修饰）</w:t>
      </w:r>
      <w:r>
        <w:rPr>
          <w:rFonts w:ascii="Times New Roman" w:hAnsi="Times New Roman" w:eastAsia="宋体" w:cs="Times New Roman"/>
          <w:b w:val="0"/>
          <w:bCs w:val="0"/>
          <w:sz w:val="24"/>
        </w:rPr>
        <w:t>细胞说明书</w:t>
      </w:r>
    </w:p>
    <w:p w14:paraId="0A13E781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5D6510AE">
      <w:pPr>
        <w:pStyle w:val="3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229" w:leftChars="104" w:firstLine="435" w:firstLineChars="198"/>
        <w:jc w:val="both"/>
        <w:textAlignment w:val="auto"/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CT26 细胞是被 N-亚硝基-N-甲基脲烷（NNMU）诱导得到的未分化的小鼠结肠癌细胞，该细胞的一个克隆形成的细胞系被命名为CT26.WT。CT26.WT 被逆转录病毒载体 LXSN 稳定转化形成</w:t>
      </w:r>
      <w:bookmarkStart w:id="7" w:name="_GoBack"/>
      <w:bookmarkEnd w:id="7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了一个致死性的亚克隆CT26.CL25，这一病毒载体含有 lacZ 基因、编码肿瘤相关抗原（TAA） 和 beta 半乳糖苷酶。CT26.WT 和 CT26.CL25 细胞在小鼠中生长速度和致死率都很相似，不同的是 CT26.CL25 细胞可以表达肿瘤相关抗原和 beta 半乳糖苷酶，因此这两株细胞可以联合用于免疫治疗和宿主免疫反应的研究。</w:t>
      </w:r>
    </w:p>
    <w:p w14:paraId="7BF2CA0B">
      <w:pPr>
        <w:spacing w:after="120" w:line="360" w:lineRule="exact"/>
        <w:ind w:firstLine="440" w:firstLineChars="200"/>
        <w:rPr>
          <w:rFonts w:hint="default" w:ascii="Times New Roman" w:hAnsi="Times New Roman" w:eastAsia="宋体" w:cs="Times New Roman"/>
          <w:lang w:val="en-US" w:eastAsia="zh-CN"/>
        </w:rPr>
      </w:pPr>
    </w:p>
    <w:p w14:paraId="59687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0B1DA7DE">
      <w:pPr>
        <w:numPr>
          <w:ilvl w:val="0"/>
          <w:numId w:val="2"/>
        </w:numPr>
        <w:spacing w:after="120" w:line="36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ascii="Times New Roman" w:hAnsi="Times New Roman" w:eastAsia="宋体" w:cs="Times New Roman"/>
        </w:rPr>
        <w:t>细胞名称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2"/>
          <w:szCs w:val="22"/>
          <w:shd w:val="clear" w:fill="FFFFFF"/>
        </w:rPr>
        <w:t>：</w:t>
      </w:r>
      <w:r>
        <w:rPr>
          <w:rFonts w:ascii="Times New Roman" w:hAnsi="Times New Roman" w:eastAsia="宋体" w:cs="Times New Roman"/>
          <w:b w:val="0"/>
          <w:bCs w:val="0"/>
          <w:sz w:val="24"/>
        </w:rPr>
        <w:t>CT26.WT</w:t>
      </w:r>
      <w:r>
        <w:rPr>
          <w:rFonts w:ascii="Calibri" w:hAnsi="Calibri" w:eastAsia="Calibri" w:cs="Calibri"/>
          <w:b/>
          <w:bCs/>
          <w:color w:val="00B050"/>
          <w:spacing w:val="25"/>
          <w:sz w:val="35"/>
          <w:szCs w:val="35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lang w:val="en-US" w:eastAsia="zh-CN"/>
        </w:rPr>
        <w:t>(小鼠结肠癌细胞-稳定转染 OVA-LUC 基因修饰）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(种属鉴定正确)</w:t>
      </w:r>
    </w:p>
    <w:p w14:paraId="779A68E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小鼠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  <w:r>
        <w:rPr>
          <w:rFonts w:hint="eastAsia" w:ascii="Times New Roman" w:hAnsi="Times New Roman" w:eastAsia="宋体" w:cs="Times New Roman"/>
        </w:rPr>
        <w:t>。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231A3A1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Times New Roman"/>
          <w:lang w:val="en-US" w:eastAsia="zh-CN"/>
        </w:rPr>
        <w:t>结肠癌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7828A8A1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hint="eastAsia" w:ascii="Times New Roman" w:hAnsi="Times New Roman" w:eastAsia="宋体" w:cs="Times New Roman"/>
          <w:lang w:val="en-US" w:eastAsia="zh-CN"/>
        </w:rPr>
        <w:t>RPMI1640</w:t>
      </w:r>
      <w:r>
        <w:rPr>
          <w:rFonts w:hint="default" w:ascii="Times New Roman" w:hAnsi="Times New Roman" w:eastAsia="宋体" w:cs="Times New Roman"/>
          <w:lang w:val="en-US" w:eastAsia="zh-CN"/>
        </w:rPr>
        <w:t>＋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"https://www.procell.com.cn/view/5408.html" \t "https://www.procell.com.cn/view/_blank"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10% FBS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lang w:val="en-US" w:eastAsia="zh-CN"/>
        </w:rPr>
        <w:t>＋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lang w:val="en-US" w:eastAsia="zh-CN"/>
        </w:rPr>
        <w:instrText xml:space="preserve"> HYPERLINK "https://www.procell.com.cn/view/262.html" \t "https://www.procell.com.cn/view/_blank" </w:instrTex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lang w:val="en-US" w:eastAsia="zh-CN"/>
        </w:rPr>
        <w:t>1% P/S</w:t>
      </w:r>
      <w:r>
        <w:rPr>
          <w:rFonts w:hint="default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56891D9F">
      <w:pPr>
        <w:rPr>
          <w:rFonts w:hint="eastAsia" w:ascii="宋体" w:hAnsi="宋体" w:eastAsia="宋体" w:cs="宋体"/>
          <w:sz w:val="22"/>
          <w:szCs w:val="22"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2BB3336A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该细胞为稳定转染的细胞，随细胞传代次数的增加，其荧光强度会逐渐减弱。若实验要求需要维持荧光强度，可以加入嘌呤霉素进行再次筛选。建议收到细胞后至少传 3 代，冻存留种后再进行筛选</w:t>
      </w:r>
      <w:r>
        <w:rPr>
          <w:rFonts w:hint="eastAsia" w:ascii="Times New Roman" w:hAnsi="Times New Roman" w:eastAsia="宋体" w:cs="Times New Roman"/>
          <w:lang w:eastAsia="zh-CN"/>
        </w:rPr>
        <w:t>。</w:t>
      </w:r>
      <w:r>
        <w:rPr>
          <w:rFonts w:ascii="Times New Roman" w:hAnsi="Times New Roman" w:eastAsia="宋体" w:cs="Times New Roman"/>
        </w:rPr>
        <w:t>常规实验需求不是特别强度高的前 10 代左右无需筛选</w:t>
      </w:r>
      <w:r>
        <w:rPr>
          <w:rFonts w:hint="eastAsia" w:ascii="Times New Roman" w:hAnsi="Times New Roman" w:eastAsia="宋体" w:cs="Times New Roman"/>
          <w:lang w:eastAsia="zh-CN"/>
        </w:rPr>
        <w:t>。</w:t>
      </w:r>
      <w:r>
        <w:rPr>
          <w:rFonts w:ascii="Times New Roman" w:hAnsi="Times New Roman" w:eastAsia="宋体" w:cs="Times New Roman"/>
        </w:rPr>
        <w:t>初次进行细胞筛选时， 建议加入终浓度为 1ug/ml 嘌呤霉素的完全培养基维持培养，若无细胞漂浮或者漂浮较少，即可更换为含 2ug/ml 嘌呤霉素的完全培养基继续筛选，以此类推，至最高药物浓度为 5ug/ml。 若筛选过程中，漂浮细胞大于60%，则停止筛选，换成正常培养基培养，至细胞密度约80%， 可继续加入同浓度嘌呤霉素进行筛选。当加入 5ug/ml 嘌呤霉素时细胞正常增殖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ascii="Times New Roman" w:hAnsi="Times New Roman" w:eastAsia="宋体" w:cs="Times New Roman"/>
        </w:rPr>
        <w:t>可停止筛选，用不含药完全培养基正常培养</w:t>
      </w:r>
      <w:r>
        <w:rPr>
          <w:rFonts w:hint="eastAsia" w:ascii="Times New Roman" w:hAnsi="Times New Roman" w:eastAsia="宋体" w:cs="Times New Roman"/>
          <w:lang w:eastAsia="zh-CN"/>
        </w:rPr>
        <w:t>。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CD56D9C"/>
    <w:rsid w:val="250613CB"/>
    <w:rsid w:val="2EEC5583"/>
    <w:rsid w:val="45433754"/>
    <w:rsid w:val="73F71B22"/>
    <w:rsid w:val="74C134DD"/>
    <w:rsid w:val="7EBA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1161</Characters>
  <Lines>29</Lines>
  <Paragraphs>34</Paragraphs>
  <TotalTime>3</TotalTime>
  <ScaleCrop>false</ScaleCrop>
  <LinksUpToDate>false</LinksUpToDate>
  <CharactersWithSpaces>1202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耿女士</cp:lastModifiedBy>
  <dcterms:modified xsi:type="dcterms:W3CDTF">2025-09-16T09:28:07Z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8290DB50CD124338BC264CB99508EF47_13</vt:lpwstr>
  </property>
</Properties>
</file>