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5F91F7B6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/>
          <w:b/>
          <w:sz w:val="24"/>
        </w:rPr>
        <w:t>K-562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15ACDCE5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细胞背景：</w:t>
      </w:r>
    </w:p>
    <w:p w14:paraId="262C24EF">
      <w:pPr>
        <w:numPr>
          <w:numId w:val="0"/>
        </w:numPr>
        <w:spacing w:after="120" w:line="360" w:lineRule="exact"/>
        <w:ind w:firstLine="44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该细胞是由Lozzio从一名53岁的慢性髓细胞性白血病急变期的女性患者的胸水中分离建立的。该细胞曾被认为来源于粒系，处于高度未分化阶段；Anderson等人作了细胞膜特性的研究后，认为该细胞是红白血病细胞系。该细胞是对自然杀伤细胞高度敏感的体外靶标，故而被广泛应用于这方面的研究。K562的原始细胞是一种具有多向分化潜能的造血系统的恶性肿瘤细胞，能自发分化为红系、粒系和单核系的可辨识的祖细胞。该细胞表达CD7</w:t>
      </w:r>
      <w:r>
        <w:rPr>
          <w:rFonts w:hint="eastAsia" w:ascii="Times New Roman" w:hAnsi="Times New Roman" w:eastAsia="宋体" w:cs="Times New Roman"/>
          <w:lang w:eastAsia="zh-CN"/>
        </w:rPr>
        <w:t>。</w:t>
      </w:r>
      <w:bookmarkStart w:id="7" w:name="_GoBack"/>
      <w:bookmarkEnd w:id="7"/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2855546F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Times New Roman" w:hAnsi="Times New Roman" w:eastAsia="宋体" w:cs="Times New Roman"/>
          <w:lang w:val="en-US" w:eastAsia="zh-CN"/>
        </w:rPr>
        <w:t>K562（</w:t>
      </w:r>
      <w:r>
        <w:rPr>
          <w:rFonts w:hint="eastAsia" w:ascii="Times New Roman" w:hAnsi="Times New Roman" w:eastAsia="宋体" w:cs="Times New Roman"/>
        </w:rPr>
        <w:t>人慢性骨髓性白血病细胞</w:t>
      </w:r>
      <w:r>
        <w:rPr>
          <w:rFonts w:hint="eastAsia" w:ascii="Times New Roman" w:hAnsi="Times New Roman" w:eastAsia="宋体" w:cs="Times New Roman"/>
          <w:lang w:val="en-US" w:eastAsia="zh-CN"/>
        </w:rPr>
        <w:t>）(STR鉴定正确)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淋巴母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  <w:lang w:val="en-US" w:eastAsia="zh-CN"/>
        </w:rPr>
        <w:t>样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</w:t>
      </w:r>
      <w:r>
        <w:rPr>
          <w:rFonts w:hint="eastAsia" w:ascii="Times New Roman" w:hAnsi="Times New Roman" w:eastAsia="宋体" w:cs="Times New Roman"/>
          <w:lang w:val="en-US" w:eastAsia="zh-CN"/>
        </w:rPr>
        <w:t>悬浮</w:t>
      </w:r>
      <w:r>
        <w:rPr>
          <w:rFonts w:ascii="Times New Roman" w:hAnsi="Times New Roman" w:eastAsia="宋体" w:cs="Times New Roman"/>
        </w:rPr>
        <w:t>生长</w:t>
      </w:r>
    </w:p>
    <w:p w14:paraId="5FDD4DED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细胞来源：骨髓</w:t>
      </w:r>
    </w:p>
    <w:p w14:paraId="14322290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细胞类型：肿瘤细胞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肿瘤类型：</w:t>
      </w:r>
      <w:r>
        <w:rPr>
          <w:rFonts w:hint="eastAsia" w:ascii="Times New Roman" w:hAnsi="Times New Roman" w:eastAsia="宋体" w:cs="Times New Roman"/>
          <w:lang w:val="en-US" w:eastAsia="zh-CN"/>
        </w:rPr>
        <w:t>白血病</w:t>
      </w:r>
      <w:r>
        <w:rPr>
          <w:rFonts w:hint="eastAsia" w:ascii="Times New Roman" w:hAnsi="Times New Roman" w:eastAsia="宋体" w:cs="Times New Roman"/>
        </w:rPr>
        <w:t>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1CE06F25">
      <w:pPr>
        <w:numPr>
          <w:ilvl w:val="0"/>
          <w:numId w:val="3"/>
        </w:numPr>
        <w:spacing w:after="120" w:line="360" w:lineRule="exact"/>
        <w:rPr>
          <w:rFonts w:hint="default" w:ascii="Times New Roman" w:hAnsi="Times New Roman" w:eastAsia="宋体" w:cs="Times New Roman"/>
          <w:sz w:val="22"/>
          <w:szCs w:val="22"/>
          <w:u w:val="none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Style w:val="17"/>
          <w:rFonts w:hint="eastAsia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  <w:lang w:val="en-US" w:eastAsia="zh-CN"/>
        </w:rPr>
        <w:t>IMDM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"https://www.procell.com.cn/view/5408.html" \t "https://www.procell.com.cn/view/_blank"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10% FBS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1% P/S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传代比例：1:2~1:5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3D0BD344">
      <w:pPr>
        <w:pStyle w:val="31"/>
        <w:numPr>
          <w:ilvl w:val="0"/>
          <w:numId w:val="5"/>
        </w:numPr>
        <w:spacing w:after="0" w:line="360" w:lineRule="exact"/>
        <w:ind w:left="837" w:leftChars="285" w:hanging="210" w:hangingChars="1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bookmarkStart w:id="6" w:name="_Hlk192676731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此细胞为悬浮细胞，一般情况下细胞密度维持在1×10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~1×10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个/mL可以维持细胞的正常生长。</w:t>
      </w:r>
    </w:p>
    <w:p w14:paraId="01FC003A">
      <w:pPr>
        <w:pStyle w:val="31"/>
        <w:numPr>
          <w:ilvl w:val="0"/>
          <w:numId w:val="5"/>
        </w:numPr>
        <w:spacing w:after="0" w:line="360" w:lineRule="exact"/>
        <w:ind w:left="837" w:leftChars="285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此细胞为悬浮细胞，传代时需收集细胞悬液到15ml离心管中2000rmp离心5min后，倒掉上清液，加入5-6ml新鲜的培养基重悬细胞，</w:t>
      </w:r>
      <w:r>
        <w:rPr>
          <w:rFonts w:ascii="Times New Roman" w:hAnsi="Times New Roman" w:eastAsia="宋体" w:cs="Times New Roman"/>
          <w:sz w:val="21"/>
          <w:szCs w:val="21"/>
        </w:rPr>
        <w:t>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53797383">
      <w:pPr>
        <w:numPr>
          <w:ilvl w:val="0"/>
          <w:numId w:val="6"/>
        </w:num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该细胞为悬浮细胞，请注意离心收集细胞悬液；请勿直接倒掉细胞培养液。</w:t>
      </w:r>
    </w:p>
    <w:p w14:paraId="7BF17B3C"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434F52B"/>
    <w:multiLevelType w:val="singleLevel"/>
    <w:tmpl w:val="5434F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2F516EA"/>
    <w:rsid w:val="221F4911"/>
    <w:rsid w:val="273E3BD3"/>
    <w:rsid w:val="44127EBA"/>
    <w:rsid w:val="452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1103</Characters>
  <Lines>29</Lines>
  <Paragraphs>34</Paragraphs>
  <TotalTime>1</TotalTime>
  <ScaleCrop>false</ScaleCrop>
  <LinksUpToDate>false</LinksUpToDate>
  <CharactersWithSpaces>1121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2025-06-12T07:17:33Z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32B34E29AD7D44FE8FF0EEAC7354BC44_13</vt:lpwstr>
  </property>
</Properties>
</file>